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C7" w:rsidRDefault="008364A6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6830695</wp:posOffset>
            </wp:positionH>
            <wp:positionV relativeFrom="paragraph">
              <wp:posOffset>0</wp:posOffset>
            </wp:positionV>
            <wp:extent cx="1240155" cy="1333500"/>
            <wp:effectExtent l="0" t="0" r="0" b="0"/>
            <wp:wrapSquare wrapText="bothSides"/>
            <wp:docPr id="2" name="Picture 2" descr="Image tagged in puppy,smile,james wolfe - Imgf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tagged in puppy,smile,james wolfe - Imgfl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4BD">
        <w:rPr>
          <w:u w:val="single"/>
        </w:rPr>
        <w:t xml:space="preserve">Week beginning </w:t>
      </w:r>
      <w:r w:rsidR="00403F08">
        <w:rPr>
          <w:u w:val="single"/>
        </w:rPr>
        <w:t>6</w:t>
      </w:r>
      <w:r w:rsidR="00403F08" w:rsidRPr="00403F08">
        <w:rPr>
          <w:u w:val="single"/>
          <w:vertAlign w:val="superscript"/>
        </w:rPr>
        <w:t>th</w:t>
      </w:r>
      <w:r w:rsidR="00403F08">
        <w:rPr>
          <w:u w:val="single"/>
        </w:rPr>
        <w:t xml:space="preserve"> July</w:t>
      </w:r>
      <w:r w:rsidR="003D1EC7" w:rsidRPr="003D1EC7">
        <w:rPr>
          <w:u w:val="single"/>
        </w:rPr>
        <w:t xml:space="preserve"> 2020</w:t>
      </w:r>
    </w:p>
    <w:p w:rsidR="00403F08" w:rsidRPr="00B37177" w:rsidRDefault="001B50D8" w:rsidP="00B37177">
      <w:pPr>
        <w:rPr>
          <w:u w:val="single"/>
        </w:rPr>
      </w:pPr>
      <w:r w:rsidRPr="00A85F7D">
        <w:rPr>
          <w:u w:val="single"/>
        </w:rPr>
        <w:t xml:space="preserve">Here are your core skills for the week. You can find your topic learning by clicking on the link via the blog.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571"/>
        <w:gridCol w:w="1894"/>
        <w:gridCol w:w="2581"/>
        <w:gridCol w:w="5821"/>
      </w:tblGrid>
      <w:tr w:rsidR="005472DC" w:rsidRPr="00403F08" w:rsidTr="000878B2">
        <w:trPr>
          <w:trHeight w:val="130"/>
        </w:trPr>
        <w:tc>
          <w:tcPr>
            <w:tcW w:w="1701" w:type="dxa"/>
            <w:tcBorders>
              <w:bottom w:val="nil"/>
            </w:tcBorders>
            <w:shd w:val="clear" w:color="auto" w:fill="5B9BD5" w:themeFill="accent1"/>
          </w:tcPr>
          <w:p w:rsidR="0032216D" w:rsidRPr="00403F08" w:rsidRDefault="0032216D">
            <w:pPr>
              <w:rPr>
                <w:u w:val="single"/>
              </w:rPr>
            </w:pPr>
          </w:p>
        </w:tc>
        <w:tc>
          <w:tcPr>
            <w:tcW w:w="3571" w:type="dxa"/>
            <w:tcBorders>
              <w:bottom w:val="nil"/>
            </w:tcBorders>
            <w:shd w:val="clear" w:color="auto" w:fill="5B9BD5" w:themeFill="accent1"/>
          </w:tcPr>
          <w:p w:rsidR="0032216D" w:rsidRPr="00403F08" w:rsidRDefault="0032216D">
            <w:pPr>
              <w:rPr>
                <w:b/>
                <w:u w:val="single"/>
              </w:rPr>
            </w:pPr>
            <w:r w:rsidRPr="00403F08">
              <w:rPr>
                <w:b/>
                <w:u w:val="single"/>
              </w:rPr>
              <w:t>Reading</w:t>
            </w:r>
          </w:p>
        </w:tc>
        <w:tc>
          <w:tcPr>
            <w:tcW w:w="1894" w:type="dxa"/>
            <w:tcBorders>
              <w:bottom w:val="nil"/>
            </w:tcBorders>
            <w:shd w:val="clear" w:color="auto" w:fill="5B9BD5" w:themeFill="accent1"/>
          </w:tcPr>
          <w:p w:rsidR="0032216D" w:rsidRPr="00403F08" w:rsidRDefault="0032216D">
            <w:pPr>
              <w:rPr>
                <w:b/>
                <w:u w:val="single"/>
              </w:rPr>
            </w:pPr>
            <w:r w:rsidRPr="00403F08">
              <w:rPr>
                <w:b/>
                <w:u w:val="single"/>
              </w:rPr>
              <w:t xml:space="preserve">Spelling 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5B9BD5" w:themeFill="accent1"/>
          </w:tcPr>
          <w:p w:rsidR="0032216D" w:rsidRPr="00403F08" w:rsidRDefault="0032216D">
            <w:pPr>
              <w:rPr>
                <w:b/>
                <w:u w:val="single"/>
              </w:rPr>
            </w:pPr>
            <w:r w:rsidRPr="00403F08">
              <w:rPr>
                <w:b/>
                <w:u w:val="single"/>
              </w:rPr>
              <w:t>Maths</w:t>
            </w:r>
            <w:r w:rsidR="009B5E2F" w:rsidRPr="00403F08">
              <w:rPr>
                <w:b/>
                <w:u w:val="single"/>
              </w:rPr>
              <w:t>- Place value</w:t>
            </w:r>
          </w:p>
        </w:tc>
        <w:tc>
          <w:tcPr>
            <w:tcW w:w="5821" w:type="dxa"/>
            <w:tcBorders>
              <w:bottom w:val="nil"/>
            </w:tcBorders>
            <w:shd w:val="clear" w:color="auto" w:fill="5B9BD5" w:themeFill="accent1"/>
          </w:tcPr>
          <w:p w:rsidR="0032216D" w:rsidRPr="00403F08" w:rsidRDefault="0032216D">
            <w:pPr>
              <w:rPr>
                <w:b/>
                <w:u w:val="single"/>
              </w:rPr>
            </w:pPr>
            <w:r w:rsidRPr="00403F08">
              <w:rPr>
                <w:b/>
                <w:u w:val="single"/>
              </w:rPr>
              <w:t xml:space="preserve">Literacy </w:t>
            </w:r>
          </w:p>
        </w:tc>
      </w:tr>
      <w:tr w:rsidR="00453772" w:rsidTr="000878B2">
        <w:trPr>
          <w:trHeight w:val="1158"/>
        </w:trPr>
        <w:tc>
          <w:tcPr>
            <w:tcW w:w="1701" w:type="dxa"/>
            <w:tcBorders>
              <w:top w:val="nil"/>
            </w:tcBorders>
            <w:shd w:val="clear" w:color="auto" w:fill="A8D08D" w:themeFill="accent6" w:themeFillTint="99"/>
          </w:tcPr>
          <w:p w:rsidR="0032216D" w:rsidRPr="003D1EC7" w:rsidRDefault="0032216D">
            <w:r w:rsidRPr="003D1EC7">
              <w:t xml:space="preserve">Monday </w:t>
            </w:r>
          </w:p>
        </w:tc>
        <w:tc>
          <w:tcPr>
            <w:tcW w:w="3571" w:type="dxa"/>
            <w:tcBorders>
              <w:top w:val="nil"/>
            </w:tcBorders>
            <w:shd w:val="clear" w:color="auto" w:fill="A8D08D" w:themeFill="accent6" w:themeFillTint="99"/>
          </w:tcPr>
          <w:p w:rsidR="00403F08" w:rsidRDefault="00B37177" w:rsidP="00403F08">
            <w:r>
              <w:t xml:space="preserve">What has been your favourite book you have read this year? Write book review for it. </w:t>
            </w:r>
          </w:p>
          <w:p w:rsidR="00403F08" w:rsidRDefault="00403F08" w:rsidP="00403F08"/>
          <w:p w:rsidR="00403F08" w:rsidRDefault="00403F08" w:rsidP="00403F08"/>
          <w:p w:rsidR="006312DA" w:rsidRPr="003D1EC7" w:rsidRDefault="006312DA" w:rsidP="00B37177"/>
        </w:tc>
        <w:tc>
          <w:tcPr>
            <w:tcW w:w="1894" w:type="dxa"/>
            <w:tcBorders>
              <w:top w:val="nil"/>
            </w:tcBorders>
            <w:shd w:val="clear" w:color="auto" w:fill="A8D08D" w:themeFill="accent6" w:themeFillTint="99"/>
          </w:tcPr>
          <w:p w:rsidR="0032216D" w:rsidRPr="003D1EC7" w:rsidRDefault="00B37177" w:rsidP="00B37177">
            <w:r>
              <w:t xml:space="preserve">Have a look at the Y3 and 4 statutory spellings. Work through the workbook. It is your choice which pages you complete. You do not need to print it out if you do not want to. </w:t>
            </w:r>
            <w:r>
              <w:t>You can create your own activities using the spellings included.</w:t>
            </w:r>
            <w:r>
              <w:t xml:space="preserve"> It is your choice if you test yourselves this week.</w:t>
            </w:r>
          </w:p>
        </w:tc>
        <w:tc>
          <w:tcPr>
            <w:tcW w:w="2581" w:type="dxa"/>
            <w:tcBorders>
              <w:top w:val="nil"/>
            </w:tcBorders>
            <w:shd w:val="clear" w:color="auto" w:fill="A8D08D" w:themeFill="accent6" w:themeFillTint="99"/>
          </w:tcPr>
          <w:p w:rsidR="00B37177" w:rsidRPr="001E6670" w:rsidRDefault="0032216D" w:rsidP="00B37177">
            <w:r w:rsidRPr="001E6670">
              <w:t>Hit the button</w:t>
            </w:r>
            <w:r w:rsidR="00403F08">
              <w:t xml:space="preserve"> </w:t>
            </w:r>
          </w:p>
          <w:p w:rsidR="004D6114" w:rsidRDefault="003D3063" w:rsidP="006312DA">
            <w:r>
              <w:t xml:space="preserve">I have attached an end of year revision booklet. Please work your way through it this week. You can choose how much/which order to complete it in. </w:t>
            </w:r>
          </w:p>
          <w:p w:rsidR="003D3063" w:rsidRDefault="003D3063" w:rsidP="006312DA"/>
          <w:p w:rsidR="003D3063" w:rsidRPr="001E6670" w:rsidRDefault="003D3063" w:rsidP="003D3063">
            <w:r>
              <w:t xml:space="preserve">Have a look at the bottom for additional activities. </w:t>
            </w:r>
          </w:p>
        </w:tc>
        <w:tc>
          <w:tcPr>
            <w:tcW w:w="5821" w:type="dxa"/>
            <w:tcBorders>
              <w:top w:val="nil"/>
            </w:tcBorders>
            <w:shd w:val="clear" w:color="auto" w:fill="A8D08D" w:themeFill="accent6" w:themeFillTint="99"/>
          </w:tcPr>
          <w:p w:rsidR="003D3063" w:rsidRDefault="0068721E" w:rsidP="00D07649">
            <w:r>
              <w:t xml:space="preserve">You will need to download our new booklet (see attached) </w:t>
            </w:r>
            <w:r w:rsidR="003D3063">
              <w:t xml:space="preserve">Journey to the Jungle. </w:t>
            </w:r>
          </w:p>
          <w:p w:rsidR="003D3063" w:rsidRDefault="003D3063" w:rsidP="00D07649">
            <w:r>
              <w:t>Complete the Grammar activity on page 12</w:t>
            </w:r>
          </w:p>
          <w:p w:rsidR="0068721E" w:rsidRPr="00A85F7D" w:rsidRDefault="0068721E" w:rsidP="00D07649"/>
        </w:tc>
      </w:tr>
      <w:tr w:rsidR="00453772" w:rsidTr="000878B2">
        <w:trPr>
          <w:trHeight w:val="1382"/>
        </w:trPr>
        <w:tc>
          <w:tcPr>
            <w:tcW w:w="1701" w:type="dxa"/>
            <w:shd w:val="clear" w:color="auto" w:fill="F09252"/>
          </w:tcPr>
          <w:p w:rsidR="0032216D" w:rsidRPr="003D1EC7" w:rsidRDefault="0032216D">
            <w:r w:rsidRPr="003D1EC7">
              <w:t>Tuesday</w:t>
            </w:r>
          </w:p>
        </w:tc>
        <w:tc>
          <w:tcPr>
            <w:tcW w:w="3571" w:type="dxa"/>
            <w:shd w:val="clear" w:color="auto" w:fill="F09252"/>
          </w:tcPr>
          <w:p w:rsidR="0032216D" w:rsidRDefault="0032216D">
            <w:r w:rsidRPr="003D1EC7">
              <w:t>Read for 15 minutes today</w:t>
            </w:r>
            <w:r>
              <w:t xml:space="preserve">. Complete the reading comprehension. </w:t>
            </w:r>
          </w:p>
          <w:p w:rsidR="00403F08" w:rsidRDefault="00403F08">
            <w:pPr>
              <w:rPr>
                <w:u w:val="single"/>
              </w:rPr>
            </w:pPr>
            <w:r>
              <w:t>Choose the star level appropriate to you.</w:t>
            </w:r>
          </w:p>
        </w:tc>
        <w:tc>
          <w:tcPr>
            <w:tcW w:w="1894" w:type="dxa"/>
            <w:shd w:val="clear" w:color="auto" w:fill="F09252"/>
          </w:tcPr>
          <w:p w:rsidR="006312DA" w:rsidRPr="00403F08" w:rsidRDefault="00B37177" w:rsidP="006312DA">
            <w:r>
              <w:t>Spellings workbook</w:t>
            </w:r>
          </w:p>
        </w:tc>
        <w:tc>
          <w:tcPr>
            <w:tcW w:w="2581" w:type="dxa"/>
            <w:shd w:val="clear" w:color="auto" w:fill="F09252"/>
          </w:tcPr>
          <w:p w:rsidR="004D6114" w:rsidRDefault="003D3063" w:rsidP="00717E29">
            <w:r>
              <w:t>Times Table Rock Stars</w:t>
            </w:r>
          </w:p>
          <w:p w:rsidR="003D3063" w:rsidRPr="001E6670" w:rsidRDefault="003D3063" w:rsidP="00717E29">
            <w:r>
              <w:t>I have attached an end of year revision booklet. Please work your way through it this week. You can choose how much/which order to complete it in.</w:t>
            </w:r>
          </w:p>
        </w:tc>
        <w:tc>
          <w:tcPr>
            <w:tcW w:w="5821" w:type="dxa"/>
            <w:shd w:val="clear" w:color="auto" w:fill="F09252"/>
          </w:tcPr>
          <w:p w:rsidR="00B76D6B" w:rsidRPr="007E2602" w:rsidRDefault="004D6114" w:rsidP="003D3063">
            <w:r>
              <w:t xml:space="preserve">Complete page </w:t>
            </w:r>
            <w:r w:rsidR="003D3063">
              <w:t>13. We need to focus on extending our sentences by including more detail.</w:t>
            </w:r>
          </w:p>
        </w:tc>
      </w:tr>
      <w:tr w:rsidR="00453772" w:rsidTr="000878B2">
        <w:trPr>
          <w:trHeight w:val="1661"/>
        </w:trPr>
        <w:tc>
          <w:tcPr>
            <w:tcW w:w="1701" w:type="dxa"/>
            <w:shd w:val="clear" w:color="auto" w:fill="FFCCCC"/>
          </w:tcPr>
          <w:p w:rsidR="0032216D" w:rsidRPr="003D1EC7" w:rsidRDefault="0032216D">
            <w:r w:rsidRPr="003D1EC7">
              <w:lastRenderedPageBreak/>
              <w:t xml:space="preserve">Wednesday </w:t>
            </w:r>
          </w:p>
        </w:tc>
        <w:tc>
          <w:tcPr>
            <w:tcW w:w="3571" w:type="dxa"/>
            <w:shd w:val="clear" w:color="auto" w:fill="FFCCCC"/>
          </w:tcPr>
          <w:p w:rsidR="0032216D" w:rsidRDefault="0032216D" w:rsidP="006312DA">
            <w:r w:rsidRPr="003D1EC7">
              <w:t xml:space="preserve">Read for 15 minutes today. </w:t>
            </w:r>
          </w:p>
          <w:p w:rsidR="006312DA" w:rsidRDefault="00B37177" w:rsidP="006312DA">
            <w:r>
              <w:t>Do you remember when we read Leon and the Place between for our Circus topic? Have a listen</w:t>
            </w:r>
          </w:p>
          <w:p w:rsidR="00B37177" w:rsidRDefault="00B37177" w:rsidP="006312DA">
            <w:r>
              <w:t>Can you retell your favourite part?</w:t>
            </w:r>
          </w:p>
          <w:p w:rsidR="008364A6" w:rsidRPr="00403F08" w:rsidRDefault="008364A6" w:rsidP="006312DA">
            <w:hyperlink r:id="rId6" w:history="1">
              <w:r>
                <w:rPr>
                  <w:rStyle w:val="Hyperlink"/>
                </w:rPr>
                <w:t>https://www.youtube.com/watch?v=digsnhWNb1I</w:t>
              </w:r>
            </w:hyperlink>
            <w:bookmarkStart w:id="0" w:name="_GoBack"/>
            <w:bookmarkEnd w:id="0"/>
          </w:p>
        </w:tc>
        <w:tc>
          <w:tcPr>
            <w:tcW w:w="1894" w:type="dxa"/>
            <w:shd w:val="clear" w:color="auto" w:fill="FFCCCC"/>
          </w:tcPr>
          <w:p w:rsidR="0032216D" w:rsidRPr="006312DA" w:rsidRDefault="00B37177" w:rsidP="005472DC">
            <w:r>
              <w:t>Spellings workbook</w:t>
            </w:r>
          </w:p>
        </w:tc>
        <w:tc>
          <w:tcPr>
            <w:tcW w:w="2581" w:type="dxa"/>
            <w:shd w:val="clear" w:color="auto" w:fill="FFCCCC"/>
          </w:tcPr>
          <w:p w:rsidR="004D6114" w:rsidRDefault="003D3063">
            <w:r>
              <w:t>Times Table Rock Stars</w:t>
            </w:r>
          </w:p>
          <w:p w:rsidR="003D3063" w:rsidRPr="00ED34BD" w:rsidRDefault="003D3063">
            <w:r>
              <w:t>I have attached an end of year revision booklet. Please work your way through it this week. You can choose how much/which order to complete it in.</w:t>
            </w:r>
          </w:p>
        </w:tc>
        <w:tc>
          <w:tcPr>
            <w:tcW w:w="5821" w:type="dxa"/>
            <w:shd w:val="clear" w:color="auto" w:fill="FFCCCC"/>
          </w:tcPr>
          <w:p w:rsidR="00A85F7D" w:rsidRPr="007E2602" w:rsidRDefault="003D3063" w:rsidP="007E2602">
            <w:r>
              <w:t>It is time to write your first jungle log! Refer back to the plan you completed on page 11. Read page 14 for further support.  Can you edit your work? I would love to see the final result!</w:t>
            </w:r>
          </w:p>
        </w:tc>
      </w:tr>
      <w:tr w:rsidR="00453772" w:rsidTr="000878B2">
        <w:trPr>
          <w:trHeight w:val="1382"/>
        </w:trPr>
        <w:tc>
          <w:tcPr>
            <w:tcW w:w="1701" w:type="dxa"/>
            <w:shd w:val="clear" w:color="auto" w:fill="FFF2CC" w:themeFill="accent4" w:themeFillTint="33"/>
          </w:tcPr>
          <w:p w:rsidR="0032216D" w:rsidRPr="003D1EC7" w:rsidRDefault="0032216D">
            <w:r w:rsidRPr="003D1EC7">
              <w:t>Thursday</w:t>
            </w:r>
          </w:p>
        </w:tc>
        <w:tc>
          <w:tcPr>
            <w:tcW w:w="3571" w:type="dxa"/>
            <w:shd w:val="clear" w:color="auto" w:fill="FFF2CC" w:themeFill="accent4" w:themeFillTint="33"/>
          </w:tcPr>
          <w:p w:rsidR="00403F08" w:rsidRPr="006312DA" w:rsidRDefault="00B37177" w:rsidP="005472DC">
            <w:r>
              <w:t xml:space="preserve">Read for 15 minutes today. Ask your parent to quiz you on every page. You must continue to practise understanding the text. </w:t>
            </w:r>
          </w:p>
        </w:tc>
        <w:tc>
          <w:tcPr>
            <w:tcW w:w="1894" w:type="dxa"/>
            <w:shd w:val="clear" w:color="auto" w:fill="FFF2CC" w:themeFill="accent4" w:themeFillTint="33"/>
          </w:tcPr>
          <w:p w:rsidR="006312DA" w:rsidRPr="00403F08" w:rsidRDefault="00B37177" w:rsidP="00741B7B">
            <w:r>
              <w:t>Spellings workbook</w:t>
            </w:r>
          </w:p>
        </w:tc>
        <w:tc>
          <w:tcPr>
            <w:tcW w:w="2581" w:type="dxa"/>
            <w:shd w:val="clear" w:color="auto" w:fill="FFF2CC" w:themeFill="accent4" w:themeFillTint="33"/>
          </w:tcPr>
          <w:p w:rsidR="004D6114" w:rsidRDefault="003D3063" w:rsidP="001B50D8">
            <w:r>
              <w:t xml:space="preserve">Hit the Button </w:t>
            </w:r>
          </w:p>
          <w:p w:rsidR="003D3063" w:rsidRPr="001E6670" w:rsidRDefault="003D3063" w:rsidP="001B50D8">
            <w:r>
              <w:t>I have attached an end of year revision booklet. Please work your way through it this week. You can choose how much/which order to complete it in.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:rsidR="00581119" w:rsidRPr="0032216D" w:rsidRDefault="003D3063" w:rsidP="00403F08">
            <w:r>
              <w:t xml:space="preserve">Read the set of instructions on page 15-16. Can you remember any features for a set of instructions? Think back to when we made jam sandwiches! Complete the ‘design challenge’ </w:t>
            </w:r>
          </w:p>
        </w:tc>
      </w:tr>
      <w:tr w:rsidR="00453772" w:rsidTr="000878B2">
        <w:trPr>
          <w:trHeight w:val="851"/>
        </w:trPr>
        <w:tc>
          <w:tcPr>
            <w:tcW w:w="1701" w:type="dxa"/>
            <w:shd w:val="clear" w:color="auto" w:fill="B4C6E7" w:themeFill="accent5" w:themeFillTint="66"/>
          </w:tcPr>
          <w:p w:rsidR="0032216D" w:rsidRPr="003D1EC7" w:rsidRDefault="0032216D">
            <w:r w:rsidRPr="003D1EC7">
              <w:t xml:space="preserve">Friday </w:t>
            </w:r>
          </w:p>
        </w:tc>
        <w:tc>
          <w:tcPr>
            <w:tcW w:w="3571" w:type="dxa"/>
            <w:shd w:val="clear" w:color="auto" w:fill="B4C6E7" w:themeFill="accent5" w:themeFillTint="66"/>
          </w:tcPr>
          <w:p w:rsidR="00B37177" w:rsidRDefault="00B37177" w:rsidP="00B37177">
            <w:pPr>
              <w:rPr>
                <w:u w:val="single"/>
              </w:rPr>
            </w:pPr>
            <w:r>
              <w:t>Do you remember all the way back in Term 1 when we read The Stone Age Boy? Have a listen. Can you create your own Stone Age character?</w:t>
            </w:r>
            <w:r>
              <w:rPr>
                <w:u w:val="single"/>
              </w:rPr>
              <w:t xml:space="preserve"> </w:t>
            </w:r>
          </w:p>
          <w:p w:rsidR="005472DC" w:rsidRDefault="008364A6" w:rsidP="005472DC">
            <w:pPr>
              <w:rPr>
                <w:u w:val="single"/>
              </w:rPr>
            </w:pPr>
            <w:hyperlink r:id="rId7" w:history="1">
              <w:r>
                <w:rPr>
                  <w:rStyle w:val="Hyperlink"/>
                </w:rPr>
                <w:t>https://www.youtube.com/watch?v=YAg0NRTRzEg</w:t>
              </w:r>
            </w:hyperlink>
          </w:p>
        </w:tc>
        <w:tc>
          <w:tcPr>
            <w:tcW w:w="1894" w:type="dxa"/>
            <w:shd w:val="clear" w:color="auto" w:fill="B4C6E7" w:themeFill="accent5" w:themeFillTint="66"/>
          </w:tcPr>
          <w:p w:rsidR="00B76D6B" w:rsidRDefault="00B37177">
            <w:r>
              <w:t>Spellings workbook</w:t>
            </w:r>
            <w:r>
              <w:t xml:space="preserve">. </w:t>
            </w:r>
          </w:p>
          <w:p w:rsidR="00B37177" w:rsidRDefault="00B37177"/>
          <w:p w:rsidR="00B37177" w:rsidRPr="003D1EC7" w:rsidRDefault="00B37177">
            <w:r>
              <w:t>Spelling test (optional)</w:t>
            </w:r>
          </w:p>
        </w:tc>
        <w:tc>
          <w:tcPr>
            <w:tcW w:w="2581" w:type="dxa"/>
            <w:shd w:val="clear" w:color="auto" w:fill="B4C6E7" w:themeFill="accent5" w:themeFillTint="66"/>
          </w:tcPr>
          <w:p w:rsidR="004D6114" w:rsidRDefault="003D3063" w:rsidP="00A85F7D">
            <w:r>
              <w:t>Times Table Rock Stars</w:t>
            </w:r>
          </w:p>
          <w:p w:rsidR="003D3063" w:rsidRPr="001E6670" w:rsidRDefault="003D3063" w:rsidP="00A85F7D">
            <w:r>
              <w:t>I have attached an end of year revision booklet. Please work your way through it this week. You can choose how much/which order to complete it in.</w:t>
            </w:r>
          </w:p>
        </w:tc>
        <w:tc>
          <w:tcPr>
            <w:tcW w:w="5821" w:type="dxa"/>
            <w:shd w:val="clear" w:color="auto" w:fill="B4C6E7" w:themeFill="accent5" w:themeFillTint="66"/>
          </w:tcPr>
          <w:p w:rsidR="00581119" w:rsidRPr="0032216D" w:rsidRDefault="003D3063" w:rsidP="009E3E25">
            <w:r>
              <w:t xml:space="preserve">Your final </w:t>
            </w:r>
            <w:r w:rsidR="009E3E25">
              <w:t>piece of writing</w:t>
            </w:r>
            <w:r>
              <w:t xml:space="preserve"> in Year 3!!! I would like you to write a letter to the next Year 3s telling them about their year ahead. What makes Year 3 different to Year 2? What might they need to know? What should they expect? Have you got any advice for them?</w:t>
            </w:r>
          </w:p>
        </w:tc>
      </w:tr>
    </w:tbl>
    <w:p w:rsidR="00B76D6B" w:rsidRDefault="00B76D6B">
      <w:pPr>
        <w:rPr>
          <w:u w:val="single"/>
        </w:rPr>
      </w:pPr>
    </w:p>
    <w:p w:rsidR="00403F08" w:rsidRDefault="00B76D6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  <w:u w:val="single"/>
        </w:rPr>
        <w:t xml:space="preserve">Parents </w:t>
      </w:r>
      <w:proofErr w:type="gramStart"/>
      <w:r>
        <w:rPr>
          <w:rFonts w:ascii="Comic Sans MS" w:hAnsi="Comic Sans MS"/>
          <w:sz w:val="28"/>
          <w:u w:val="single"/>
        </w:rPr>
        <w:t>Literacy</w:t>
      </w:r>
      <w:r>
        <w:rPr>
          <w:rFonts w:ascii="Comic Sans MS" w:hAnsi="Comic Sans MS"/>
          <w:sz w:val="24"/>
        </w:rPr>
        <w:t xml:space="preserve"> :</w:t>
      </w:r>
      <w:proofErr w:type="gramEnd"/>
      <w:r>
        <w:rPr>
          <w:rFonts w:ascii="Comic Sans MS" w:hAnsi="Comic Sans MS"/>
          <w:sz w:val="24"/>
        </w:rPr>
        <w:t xml:space="preserve"> Download the file Yr3 </w:t>
      </w:r>
      <w:r w:rsidR="00403F08">
        <w:rPr>
          <w:rFonts w:ascii="Comic Sans MS" w:hAnsi="Comic Sans MS"/>
          <w:sz w:val="24"/>
        </w:rPr>
        <w:t>Journey to the Jungle</w:t>
      </w:r>
      <w:r>
        <w:rPr>
          <w:rFonts w:ascii="Comic Sans MS" w:hAnsi="Comic Sans MS"/>
          <w:sz w:val="24"/>
        </w:rPr>
        <w:t xml:space="preserve"> - English Activity Booklet.  Here are the pages you need to complete different activities.  This is a suggested order, you may find that some days you have too much and some days not enough.  Please adapt to suit the needs of your child.</w:t>
      </w:r>
    </w:p>
    <w:p w:rsidR="00B37177" w:rsidRDefault="00B37177">
      <w:pPr>
        <w:rPr>
          <w:rFonts w:ascii="Comic Sans MS" w:hAnsi="Comic Sans MS"/>
          <w:sz w:val="24"/>
        </w:rPr>
      </w:pPr>
    </w:p>
    <w:p w:rsidR="006E374B" w:rsidRPr="006E374B" w:rsidRDefault="006E374B">
      <w:pPr>
        <w:rPr>
          <w:rFonts w:ascii="Comic Sans MS" w:hAnsi="Comic Sans MS"/>
          <w:sz w:val="24"/>
          <w:u w:val="single"/>
        </w:rPr>
      </w:pPr>
      <w:r w:rsidRPr="006E374B">
        <w:rPr>
          <w:rFonts w:ascii="Comic Sans MS" w:hAnsi="Comic Sans MS"/>
          <w:sz w:val="24"/>
          <w:u w:val="single"/>
        </w:rPr>
        <w:t>Additional Activities</w:t>
      </w:r>
    </w:p>
    <w:p w:rsidR="004D6114" w:rsidRDefault="003D3063" w:rsidP="00B371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end of year sheets attached to the blog</w:t>
      </w:r>
    </w:p>
    <w:p w:rsidR="003D3063" w:rsidRDefault="003D3063" w:rsidP="00B371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Memory sheet</w:t>
      </w:r>
    </w:p>
    <w:p w:rsidR="003D3063" w:rsidRDefault="003D3063" w:rsidP="00B371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BBC bitesize Y3 lessons</w:t>
      </w:r>
    </w:p>
    <w:p w:rsidR="003D3063" w:rsidRPr="003D3063" w:rsidRDefault="003D3063" w:rsidP="00B371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8" w:history="1">
        <w:r>
          <w:rPr>
            <w:rStyle w:val="Hyperlink"/>
          </w:rPr>
          <w:t>https://www.bbc.co.uk/bitesize/articles/zjf4ydm</w:t>
        </w:r>
      </w:hyperlink>
      <w:r>
        <w:t xml:space="preserve"> </w:t>
      </w:r>
      <w:proofErr w:type="gramStart"/>
      <w:r>
        <w:t>Telling</w:t>
      </w:r>
      <w:proofErr w:type="gramEnd"/>
      <w:r>
        <w:t xml:space="preserve"> the time. </w:t>
      </w:r>
    </w:p>
    <w:p w:rsidR="003D3063" w:rsidRPr="003D3063" w:rsidRDefault="003D3063" w:rsidP="00B371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t xml:space="preserve">Recognising 3D shapes </w:t>
      </w:r>
      <w:hyperlink r:id="rId9" w:history="1">
        <w:r>
          <w:rPr>
            <w:rStyle w:val="Hyperlink"/>
          </w:rPr>
          <w:t>https://www.bbc.co.uk/bitesize/articles/zwscf82</w:t>
        </w:r>
      </w:hyperlink>
    </w:p>
    <w:p w:rsidR="003D3063" w:rsidRPr="003D3063" w:rsidRDefault="003D3063" w:rsidP="00B371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t xml:space="preserve">Maths challenges </w:t>
      </w:r>
      <w:hyperlink r:id="rId10" w:history="1">
        <w:r>
          <w:rPr>
            <w:rStyle w:val="Hyperlink"/>
          </w:rPr>
          <w:t>https://www.bbc.co.uk/bitesize/articles/z9n796f</w:t>
        </w:r>
      </w:hyperlink>
    </w:p>
    <w:p w:rsidR="003D3063" w:rsidRPr="003D3063" w:rsidRDefault="003D3063" w:rsidP="00B371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t>Handwriting booklet attached</w:t>
      </w:r>
    </w:p>
    <w:p w:rsidR="003D3063" w:rsidRPr="00B37177" w:rsidRDefault="003D3063" w:rsidP="00B371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t xml:space="preserve">-Mindful colouring </w:t>
      </w:r>
    </w:p>
    <w:sectPr w:rsidR="003D3063" w:rsidRPr="00B37177" w:rsidSect="00322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F5B8B"/>
    <w:multiLevelType w:val="hybridMultilevel"/>
    <w:tmpl w:val="810668B8"/>
    <w:lvl w:ilvl="0" w:tplc="F9B2B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74FCA"/>
    <w:multiLevelType w:val="hybridMultilevel"/>
    <w:tmpl w:val="D5A0E5F0"/>
    <w:lvl w:ilvl="0" w:tplc="8FD20F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7"/>
    <w:rsid w:val="00022097"/>
    <w:rsid w:val="000878B2"/>
    <w:rsid w:val="001B50D8"/>
    <w:rsid w:val="001E6670"/>
    <w:rsid w:val="001F41B5"/>
    <w:rsid w:val="002545B3"/>
    <w:rsid w:val="00312F0B"/>
    <w:rsid w:val="0032216D"/>
    <w:rsid w:val="00380ED2"/>
    <w:rsid w:val="003D1EC7"/>
    <w:rsid w:val="003D3063"/>
    <w:rsid w:val="00403F08"/>
    <w:rsid w:val="00453772"/>
    <w:rsid w:val="004B5464"/>
    <w:rsid w:val="004D6114"/>
    <w:rsid w:val="005472DC"/>
    <w:rsid w:val="00571591"/>
    <w:rsid w:val="00581119"/>
    <w:rsid w:val="006312DA"/>
    <w:rsid w:val="0068721E"/>
    <w:rsid w:val="006E374B"/>
    <w:rsid w:val="00717E29"/>
    <w:rsid w:val="00741B7B"/>
    <w:rsid w:val="007E2602"/>
    <w:rsid w:val="008364A6"/>
    <w:rsid w:val="008F16A6"/>
    <w:rsid w:val="00956E75"/>
    <w:rsid w:val="009856B6"/>
    <w:rsid w:val="009A226D"/>
    <w:rsid w:val="009B5E2F"/>
    <w:rsid w:val="009E34AD"/>
    <w:rsid w:val="009E3E25"/>
    <w:rsid w:val="00A120B7"/>
    <w:rsid w:val="00A85F7D"/>
    <w:rsid w:val="00AE1D19"/>
    <w:rsid w:val="00B221C4"/>
    <w:rsid w:val="00B37177"/>
    <w:rsid w:val="00B76D6B"/>
    <w:rsid w:val="00BD7BEE"/>
    <w:rsid w:val="00C35326"/>
    <w:rsid w:val="00C939CB"/>
    <w:rsid w:val="00D07649"/>
    <w:rsid w:val="00D1704F"/>
    <w:rsid w:val="00E22015"/>
    <w:rsid w:val="00E505FC"/>
    <w:rsid w:val="00ED34BD"/>
    <w:rsid w:val="00F0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DDB61-63DA-4AB4-AE8C-49EEBD9F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D1E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9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jf4y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Ag0NRTRz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igsnhWNb1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bc.co.uk/bitesize/articles/z9n79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wscf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Hutton</dc:creator>
  <cp:lastModifiedBy>Katie Hutton</cp:lastModifiedBy>
  <cp:revision>4</cp:revision>
  <dcterms:created xsi:type="dcterms:W3CDTF">2020-07-08T12:20:00Z</dcterms:created>
  <dcterms:modified xsi:type="dcterms:W3CDTF">2020-07-12T17:07:00Z</dcterms:modified>
</cp:coreProperties>
</file>