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B0D" w14:textId="3911EB23" w:rsidR="00262114" w:rsidRPr="00E01866" w:rsidRDefault="004029AD" w:rsidP="00A33F73">
      <w:pPr>
        <w:spacing w:after="240"/>
        <w:rPr>
          <w:rFonts w:ascii="Arial" w:hAnsi="Arial" w:cs="Arial"/>
          <w:b/>
          <w:sz w:val="28"/>
          <w:szCs w:val="36"/>
        </w:rPr>
      </w:pPr>
      <w:r w:rsidRPr="00E01866">
        <w:rPr>
          <w:sz w:val="18"/>
        </w:rPr>
        <w:t xml:space="preserve"> </w:t>
      </w:r>
      <w:r w:rsidR="00B70190" w:rsidRPr="00E01866">
        <w:rPr>
          <w:rFonts w:ascii="Arial" w:hAnsi="Arial" w:cs="Arial"/>
          <w:b/>
          <w:noProof/>
          <w:color w:val="104F75"/>
          <w:sz w:val="28"/>
          <w:szCs w:val="36"/>
          <w:lang w:eastAsia="en-GB"/>
        </w:rPr>
        <w:t>Ashton Vale Primary P</w:t>
      </w:r>
      <w:r w:rsidRPr="00E01866">
        <w:rPr>
          <w:rFonts w:ascii="Arial" w:hAnsi="Arial" w:cs="Arial"/>
          <w:b/>
          <w:noProof/>
          <w:color w:val="104F75"/>
          <w:sz w:val="28"/>
          <w:szCs w:val="36"/>
          <w:lang w:eastAsia="en-GB"/>
        </w:rPr>
        <w:t>upil premium strategy statement</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3992F69A" w:rsidR="00C14FAE" w:rsidRPr="00F054AF" w:rsidRDefault="00C14FAE" w:rsidP="00267F85">
            <w:pPr>
              <w:pStyle w:val="ListParagraph"/>
              <w:numPr>
                <w:ilvl w:val="0"/>
                <w:numId w:val="17"/>
              </w:numPr>
              <w:ind w:left="426" w:hanging="284"/>
              <w:rPr>
                <w:rFonts w:ascii="Arial" w:hAnsi="Arial" w:cs="Arial"/>
                <w:b/>
                <w:sz w:val="20"/>
              </w:rPr>
            </w:pPr>
            <w:r w:rsidRPr="00F054AF">
              <w:rPr>
                <w:rFonts w:ascii="Arial" w:hAnsi="Arial" w:cs="Arial"/>
                <w:b/>
                <w:sz w:val="20"/>
              </w:rPr>
              <w:t>Summary information</w:t>
            </w:r>
          </w:p>
        </w:tc>
      </w:tr>
      <w:tr w:rsidR="00F25DF2" w:rsidRPr="00B80272" w14:paraId="1FC961B4" w14:textId="77777777" w:rsidTr="008B7FE5">
        <w:tc>
          <w:tcPr>
            <w:tcW w:w="2660" w:type="dxa"/>
            <w:tcMar>
              <w:top w:w="57" w:type="dxa"/>
              <w:bottom w:w="57" w:type="dxa"/>
            </w:tcMar>
          </w:tcPr>
          <w:p w14:paraId="351F6CDE" w14:textId="77777777" w:rsidR="00C14FAE" w:rsidRPr="00F054AF" w:rsidRDefault="00C14FAE" w:rsidP="00A34366">
            <w:pPr>
              <w:rPr>
                <w:rFonts w:ascii="Arial" w:hAnsi="Arial" w:cs="Arial"/>
                <w:b/>
                <w:sz w:val="20"/>
              </w:rPr>
            </w:pPr>
            <w:r w:rsidRPr="00F054AF">
              <w:rPr>
                <w:rFonts w:ascii="Arial" w:hAnsi="Arial" w:cs="Arial"/>
                <w:b/>
                <w:sz w:val="20"/>
              </w:rPr>
              <w:t>Academic Year</w:t>
            </w:r>
          </w:p>
        </w:tc>
        <w:tc>
          <w:tcPr>
            <w:tcW w:w="1276" w:type="dxa"/>
            <w:tcMar>
              <w:top w:w="57" w:type="dxa"/>
              <w:bottom w:w="57" w:type="dxa"/>
            </w:tcMar>
          </w:tcPr>
          <w:p w14:paraId="11A04416" w14:textId="6A2A53BD" w:rsidR="00C14FAE" w:rsidRPr="00F054AF" w:rsidRDefault="00A276C8">
            <w:pPr>
              <w:rPr>
                <w:rFonts w:ascii="Arial" w:hAnsi="Arial" w:cs="Arial"/>
                <w:sz w:val="20"/>
              </w:rPr>
            </w:pPr>
            <w:r>
              <w:rPr>
                <w:rFonts w:ascii="Arial" w:hAnsi="Arial" w:cs="Arial"/>
                <w:sz w:val="20"/>
              </w:rPr>
              <w:t>2019-2020</w:t>
            </w:r>
          </w:p>
        </w:tc>
        <w:tc>
          <w:tcPr>
            <w:tcW w:w="3632" w:type="dxa"/>
          </w:tcPr>
          <w:p w14:paraId="4C60C5C0" w14:textId="77777777" w:rsidR="00C14FAE" w:rsidRPr="00A3758F" w:rsidRDefault="00C14FAE" w:rsidP="00A34366">
            <w:pPr>
              <w:rPr>
                <w:rFonts w:ascii="Arial" w:hAnsi="Arial" w:cs="Arial"/>
                <w:sz w:val="20"/>
              </w:rPr>
            </w:pPr>
            <w:r w:rsidRPr="00A3758F">
              <w:rPr>
                <w:rFonts w:ascii="Arial" w:hAnsi="Arial" w:cs="Arial"/>
                <w:b/>
                <w:sz w:val="20"/>
              </w:rPr>
              <w:t>Total PP budget</w:t>
            </w:r>
          </w:p>
        </w:tc>
        <w:tc>
          <w:tcPr>
            <w:tcW w:w="1471" w:type="dxa"/>
          </w:tcPr>
          <w:p w14:paraId="378F34B6" w14:textId="544B3950" w:rsidR="00C14FAE" w:rsidRPr="00A3758F" w:rsidRDefault="00E33E06">
            <w:pPr>
              <w:rPr>
                <w:rFonts w:ascii="Arial" w:hAnsi="Arial" w:cs="Arial"/>
                <w:sz w:val="20"/>
              </w:rPr>
            </w:pPr>
            <w:r>
              <w:rPr>
                <w:rFonts w:ascii="Arial" w:hAnsi="Arial" w:cs="Arial"/>
                <w:sz w:val="20"/>
              </w:rPr>
              <w:t>£5280</w:t>
            </w:r>
            <w:r w:rsidR="00722A45">
              <w:rPr>
                <w:rFonts w:ascii="Arial" w:hAnsi="Arial" w:cs="Arial"/>
                <w:sz w:val="20"/>
              </w:rPr>
              <w:t>0</w:t>
            </w:r>
          </w:p>
        </w:tc>
        <w:tc>
          <w:tcPr>
            <w:tcW w:w="4819" w:type="dxa"/>
          </w:tcPr>
          <w:p w14:paraId="0BE5FB6B" w14:textId="77777777" w:rsidR="00C14FAE" w:rsidRPr="00F054AF" w:rsidRDefault="00C14FAE" w:rsidP="00A34366">
            <w:pPr>
              <w:rPr>
                <w:rFonts w:ascii="Arial" w:hAnsi="Arial" w:cs="Arial"/>
                <w:sz w:val="20"/>
              </w:rPr>
            </w:pPr>
            <w:r w:rsidRPr="00F054AF">
              <w:rPr>
                <w:rFonts w:ascii="Arial" w:hAnsi="Arial" w:cs="Arial"/>
                <w:b/>
                <w:sz w:val="20"/>
              </w:rPr>
              <w:t>Date of most recent PP Review</w:t>
            </w:r>
          </w:p>
        </w:tc>
        <w:tc>
          <w:tcPr>
            <w:tcW w:w="1559" w:type="dxa"/>
          </w:tcPr>
          <w:p w14:paraId="10EAEE6C" w14:textId="252C1BE4" w:rsidR="00C14FAE" w:rsidRPr="00B80272" w:rsidRDefault="00C14FAE">
            <w:pPr>
              <w:rPr>
                <w:rFonts w:ascii="Arial" w:hAnsi="Arial" w:cs="Arial"/>
              </w:rPr>
            </w:pPr>
          </w:p>
        </w:tc>
      </w:tr>
      <w:tr w:rsidR="00F25DF2" w:rsidRPr="00B80272" w14:paraId="36741700" w14:textId="77777777" w:rsidTr="008B7FE5">
        <w:tc>
          <w:tcPr>
            <w:tcW w:w="2660" w:type="dxa"/>
            <w:tcMar>
              <w:top w:w="57" w:type="dxa"/>
              <w:bottom w:w="57" w:type="dxa"/>
            </w:tcMar>
          </w:tcPr>
          <w:p w14:paraId="0BB60046" w14:textId="77777777" w:rsidR="00C14FAE" w:rsidRPr="00F054AF" w:rsidRDefault="00C14FAE" w:rsidP="00A34366">
            <w:pPr>
              <w:rPr>
                <w:rFonts w:ascii="Arial" w:hAnsi="Arial" w:cs="Arial"/>
                <w:sz w:val="20"/>
              </w:rPr>
            </w:pPr>
            <w:r w:rsidRPr="00F054AF">
              <w:rPr>
                <w:rFonts w:ascii="Arial" w:hAnsi="Arial" w:cs="Arial"/>
                <w:b/>
                <w:sz w:val="20"/>
              </w:rPr>
              <w:t>Total number of pupils</w:t>
            </w:r>
          </w:p>
        </w:tc>
        <w:tc>
          <w:tcPr>
            <w:tcW w:w="1276" w:type="dxa"/>
            <w:tcMar>
              <w:top w:w="57" w:type="dxa"/>
              <w:bottom w:w="57" w:type="dxa"/>
            </w:tcMar>
          </w:tcPr>
          <w:p w14:paraId="603534A6" w14:textId="0D3D9603" w:rsidR="00C14FAE" w:rsidRPr="00F054AF" w:rsidRDefault="00760C65">
            <w:pPr>
              <w:rPr>
                <w:rFonts w:ascii="Arial" w:hAnsi="Arial" w:cs="Arial"/>
                <w:sz w:val="20"/>
              </w:rPr>
            </w:pPr>
            <w:r>
              <w:rPr>
                <w:rFonts w:ascii="Arial" w:hAnsi="Arial" w:cs="Arial"/>
                <w:sz w:val="20"/>
              </w:rPr>
              <w:t>18</w:t>
            </w:r>
            <w:r w:rsidR="003D418E">
              <w:rPr>
                <w:rFonts w:ascii="Arial" w:hAnsi="Arial" w:cs="Arial"/>
                <w:sz w:val="20"/>
              </w:rPr>
              <w:t>2</w:t>
            </w:r>
          </w:p>
        </w:tc>
        <w:tc>
          <w:tcPr>
            <w:tcW w:w="3632" w:type="dxa"/>
          </w:tcPr>
          <w:p w14:paraId="7431BF7C" w14:textId="77777777" w:rsidR="00C14FAE" w:rsidRPr="00F054AF" w:rsidRDefault="00C14FAE" w:rsidP="00C14FAE">
            <w:pPr>
              <w:rPr>
                <w:rFonts w:ascii="Arial" w:hAnsi="Arial" w:cs="Arial"/>
                <w:sz w:val="20"/>
              </w:rPr>
            </w:pPr>
            <w:r w:rsidRPr="00F054AF">
              <w:rPr>
                <w:rFonts w:ascii="Arial" w:hAnsi="Arial" w:cs="Arial"/>
                <w:b/>
                <w:sz w:val="20"/>
              </w:rPr>
              <w:t>Number of pupils eligible for PP</w:t>
            </w:r>
          </w:p>
        </w:tc>
        <w:tc>
          <w:tcPr>
            <w:tcW w:w="1471" w:type="dxa"/>
          </w:tcPr>
          <w:p w14:paraId="338BE990" w14:textId="5503C65B" w:rsidR="00C14FAE" w:rsidRPr="00F054AF" w:rsidRDefault="00760C65">
            <w:pPr>
              <w:rPr>
                <w:rFonts w:ascii="Arial" w:hAnsi="Arial" w:cs="Arial"/>
                <w:sz w:val="20"/>
              </w:rPr>
            </w:pPr>
            <w:r>
              <w:rPr>
                <w:rFonts w:ascii="Arial" w:hAnsi="Arial" w:cs="Arial"/>
                <w:sz w:val="20"/>
              </w:rPr>
              <w:t>42</w:t>
            </w:r>
          </w:p>
        </w:tc>
        <w:tc>
          <w:tcPr>
            <w:tcW w:w="4819" w:type="dxa"/>
          </w:tcPr>
          <w:p w14:paraId="198C1A59" w14:textId="77777777" w:rsidR="00C14FAE" w:rsidRPr="00F054AF" w:rsidRDefault="008B7FE5" w:rsidP="00C14FAE">
            <w:pPr>
              <w:rPr>
                <w:rFonts w:ascii="Arial" w:hAnsi="Arial" w:cs="Arial"/>
                <w:sz w:val="20"/>
              </w:rPr>
            </w:pPr>
            <w:r w:rsidRPr="00F054AF">
              <w:rPr>
                <w:rFonts w:ascii="Arial" w:hAnsi="Arial" w:cs="Arial"/>
                <w:b/>
                <w:sz w:val="20"/>
              </w:rPr>
              <w:t>Date for next internal review of this strategy</w:t>
            </w:r>
          </w:p>
        </w:tc>
        <w:tc>
          <w:tcPr>
            <w:tcW w:w="1559" w:type="dxa"/>
          </w:tcPr>
          <w:p w14:paraId="2EDB846D" w14:textId="52E7B32B" w:rsidR="00C14FAE" w:rsidRPr="00B80272" w:rsidRDefault="00835003">
            <w:pPr>
              <w:rPr>
                <w:rFonts w:ascii="Arial" w:hAnsi="Arial" w:cs="Arial"/>
              </w:rPr>
            </w:pPr>
            <w:r>
              <w:rPr>
                <w:rFonts w:ascii="Arial" w:hAnsi="Arial" w:cs="Arial"/>
              </w:rPr>
              <w:t>June 2020</w:t>
            </w:r>
          </w:p>
        </w:tc>
      </w:tr>
    </w:tbl>
    <w:p w14:paraId="1EA326D4" w14:textId="77777777" w:rsidR="00B80272" w:rsidRPr="00F054AF" w:rsidRDefault="00B80272">
      <w:pPr>
        <w:rPr>
          <w:rFonts w:ascii="Arial" w:hAnsi="Arial" w:cs="Arial"/>
          <w:sz w:val="14"/>
          <w:szCs w:val="16"/>
        </w:rPr>
      </w:pPr>
    </w:p>
    <w:tbl>
      <w:tblPr>
        <w:tblStyle w:val="TableGrid"/>
        <w:tblW w:w="15417" w:type="dxa"/>
        <w:tblLook w:val="04A0" w:firstRow="1" w:lastRow="0" w:firstColumn="1" w:lastColumn="0" w:noHBand="0" w:noVBand="1"/>
      </w:tblPr>
      <w:tblGrid>
        <w:gridCol w:w="8046"/>
        <w:gridCol w:w="2977"/>
        <w:gridCol w:w="4394"/>
      </w:tblGrid>
      <w:tr w:rsidR="00B80272" w:rsidRPr="00F054AF" w14:paraId="73F56B20" w14:textId="77777777" w:rsidTr="00267F85">
        <w:tc>
          <w:tcPr>
            <w:tcW w:w="15417" w:type="dxa"/>
            <w:gridSpan w:val="3"/>
            <w:shd w:val="clear" w:color="auto" w:fill="CFDCE3"/>
            <w:tcMar>
              <w:top w:w="57" w:type="dxa"/>
              <w:bottom w:w="57" w:type="dxa"/>
            </w:tcMar>
          </w:tcPr>
          <w:p w14:paraId="741565F5" w14:textId="3604F6C8" w:rsidR="00B80272" w:rsidRPr="00F054AF" w:rsidRDefault="00B80272" w:rsidP="009242F1">
            <w:pPr>
              <w:pStyle w:val="ListParagraph"/>
              <w:numPr>
                <w:ilvl w:val="0"/>
                <w:numId w:val="17"/>
              </w:numPr>
              <w:ind w:left="426" w:hanging="284"/>
              <w:rPr>
                <w:rFonts w:ascii="Arial" w:hAnsi="Arial" w:cs="Arial"/>
                <w:b/>
                <w:sz w:val="20"/>
              </w:rPr>
            </w:pPr>
            <w:r w:rsidRPr="00F054AF">
              <w:rPr>
                <w:rFonts w:ascii="Arial" w:eastAsia="Arial" w:hAnsi="Arial" w:cs="Arial"/>
                <w:b/>
                <w:sz w:val="20"/>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F054AF" w:rsidRDefault="00C14FAE" w:rsidP="00B80272">
            <w:pPr>
              <w:pStyle w:val="ListParagraph"/>
              <w:rPr>
                <w:rFonts w:ascii="Arial" w:hAnsi="Arial" w:cs="Arial"/>
                <w:sz w:val="16"/>
              </w:rPr>
            </w:pPr>
          </w:p>
        </w:tc>
        <w:tc>
          <w:tcPr>
            <w:tcW w:w="2977" w:type="dxa"/>
            <w:shd w:val="clear" w:color="auto" w:fill="FFFFFF" w:themeFill="background1"/>
            <w:tcMar>
              <w:top w:w="57" w:type="dxa"/>
              <w:bottom w:w="57" w:type="dxa"/>
            </w:tcMar>
            <w:vAlign w:val="center"/>
          </w:tcPr>
          <w:p w14:paraId="24B7A14D" w14:textId="77777777" w:rsidR="00C14FAE" w:rsidRPr="00F054AF" w:rsidRDefault="00C14FAE" w:rsidP="00B80272">
            <w:pPr>
              <w:jc w:val="center"/>
              <w:rPr>
                <w:rFonts w:ascii="Arial" w:hAnsi="Arial" w:cs="Arial"/>
                <w:i/>
                <w:sz w:val="16"/>
                <w:szCs w:val="18"/>
              </w:rPr>
            </w:pPr>
            <w:r w:rsidRPr="00F054AF">
              <w:rPr>
                <w:rFonts w:ascii="Arial" w:hAnsi="Arial" w:cs="Arial"/>
                <w:i/>
                <w:sz w:val="16"/>
                <w:szCs w:val="18"/>
              </w:rPr>
              <w:t>Pupils eligible for PP (your school)</w:t>
            </w:r>
          </w:p>
        </w:tc>
        <w:tc>
          <w:tcPr>
            <w:tcW w:w="4394" w:type="dxa"/>
            <w:shd w:val="clear" w:color="auto" w:fill="FFFFFF" w:themeFill="background1"/>
            <w:tcMar>
              <w:top w:w="57" w:type="dxa"/>
              <w:bottom w:w="57" w:type="dxa"/>
            </w:tcMar>
            <w:vAlign w:val="center"/>
          </w:tcPr>
          <w:p w14:paraId="33B3C46A" w14:textId="51C422B3" w:rsidR="00C14FAE" w:rsidRPr="00F054AF" w:rsidRDefault="00C14FAE" w:rsidP="00E745B5">
            <w:pPr>
              <w:jc w:val="center"/>
              <w:rPr>
                <w:rFonts w:ascii="Arial" w:hAnsi="Arial" w:cs="Arial"/>
                <w:i/>
                <w:sz w:val="16"/>
                <w:szCs w:val="18"/>
              </w:rPr>
            </w:pPr>
            <w:r w:rsidRPr="00F054AF">
              <w:rPr>
                <w:rFonts w:ascii="Arial" w:hAnsi="Arial" w:cs="Arial"/>
                <w:i/>
                <w:sz w:val="16"/>
                <w:szCs w:val="18"/>
              </w:rPr>
              <w:t>Pupils not eligible for PP</w:t>
            </w:r>
            <w:r w:rsidR="00E745B5">
              <w:rPr>
                <w:rFonts w:ascii="Arial" w:hAnsi="Arial" w:cs="Arial"/>
                <w:i/>
                <w:sz w:val="16"/>
                <w:szCs w:val="18"/>
              </w:rPr>
              <w:t xml:space="preserve"> </w:t>
            </w:r>
            <w:r w:rsidR="00F25DF2" w:rsidRPr="00F054AF">
              <w:rPr>
                <w:rFonts w:ascii="Arial" w:hAnsi="Arial" w:cs="Arial"/>
                <w:i/>
                <w:sz w:val="16"/>
                <w:szCs w:val="18"/>
              </w:rPr>
              <w:t xml:space="preserve"> </w:t>
            </w:r>
          </w:p>
        </w:tc>
      </w:tr>
      <w:tr w:rsidR="002954A6" w:rsidRPr="002954A6" w14:paraId="41F6C807" w14:textId="77777777" w:rsidTr="00746605">
        <w:tc>
          <w:tcPr>
            <w:tcW w:w="8046" w:type="dxa"/>
            <w:tcMar>
              <w:top w:w="57" w:type="dxa"/>
              <w:bottom w:w="57" w:type="dxa"/>
            </w:tcMar>
            <w:vAlign w:val="bottom"/>
          </w:tcPr>
          <w:p w14:paraId="43FADBA0" w14:textId="68D11DC6" w:rsidR="00EE50D0" w:rsidRPr="00F054AF" w:rsidRDefault="00EE50D0" w:rsidP="00C416E8">
            <w:pPr>
              <w:spacing w:line="276" w:lineRule="auto"/>
              <w:ind w:right="-23"/>
              <w:rPr>
                <w:rFonts w:ascii="Arial" w:eastAsia="Arial" w:hAnsi="Arial" w:cs="Arial"/>
                <w:b/>
                <w:sz w:val="16"/>
              </w:rPr>
            </w:pPr>
            <w:r w:rsidRPr="00F054AF">
              <w:rPr>
                <w:rFonts w:ascii="Arial" w:eastAsia="Arial" w:hAnsi="Arial" w:cs="Arial"/>
                <w:b/>
                <w:bCs/>
                <w:sz w:val="16"/>
              </w:rPr>
              <w:t>% achieving</w:t>
            </w:r>
            <w:r w:rsidR="0097582C" w:rsidRPr="00F054AF">
              <w:rPr>
                <w:rFonts w:ascii="Arial" w:eastAsia="Arial" w:hAnsi="Arial" w:cs="Arial"/>
                <w:b/>
                <w:bCs/>
                <w:sz w:val="16"/>
              </w:rPr>
              <w:t xml:space="preserve"> EXS</w:t>
            </w:r>
            <w:r w:rsidRPr="00F054AF">
              <w:rPr>
                <w:rFonts w:ascii="Arial" w:eastAsia="Arial" w:hAnsi="Arial" w:cs="Arial"/>
                <w:b/>
                <w:bCs/>
                <w:sz w:val="16"/>
              </w:rPr>
              <w:t xml:space="preserve"> </w:t>
            </w:r>
            <w:r w:rsidR="005A25B5" w:rsidRPr="00F054AF">
              <w:rPr>
                <w:rFonts w:ascii="Arial" w:eastAsia="Arial" w:hAnsi="Arial" w:cs="Arial"/>
                <w:b/>
                <w:bCs/>
                <w:sz w:val="16"/>
              </w:rPr>
              <w:t>in reading, writing and</w:t>
            </w:r>
            <w:r w:rsidRPr="00F054AF">
              <w:rPr>
                <w:rFonts w:ascii="Arial" w:eastAsia="Arial" w:hAnsi="Arial" w:cs="Arial"/>
                <w:b/>
                <w:bCs/>
                <w:sz w:val="16"/>
              </w:rPr>
              <w:t xml:space="preserve"> maths </w:t>
            </w:r>
          </w:p>
        </w:tc>
        <w:tc>
          <w:tcPr>
            <w:tcW w:w="2977" w:type="dxa"/>
            <w:shd w:val="clear" w:color="auto" w:fill="auto"/>
            <w:tcMar>
              <w:top w:w="57" w:type="dxa"/>
              <w:bottom w:w="57" w:type="dxa"/>
            </w:tcMar>
            <w:vAlign w:val="center"/>
          </w:tcPr>
          <w:p w14:paraId="09C862D1" w14:textId="2C8F1411" w:rsidR="00EE50D0" w:rsidRPr="00F054AF" w:rsidRDefault="00BC4B01" w:rsidP="004E5349">
            <w:pPr>
              <w:ind w:left="187"/>
              <w:jc w:val="center"/>
              <w:rPr>
                <w:rFonts w:ascii="Arial" w:hAnsi="Arial" w:cs="Arial"/>
                <w:sz w:val="16"/>
              </w:rPr>
            </w:pPr>
            <w:r>
              <w:rPr>
                <w:rFonts w:ascii="Arial" w:hAnsi="Arial" w:cs="Arial"/>
                <w:sz w:val="16"/>
              </w:rPr>
              <w:t>35</w:t>
            </w:r>
            <w:r w:rsidR="00076EC3" w:rsidRPr="00F054AF">
              <w:rPr>
                <w:rFonts w:ascii="Arial" w:hAnsi="Arial" w:cs="Arial"/>
                <w:sz w:val="16"/>
              </w:rPr>
              <w:t>%</w:t>
            </w:r>
          </w:p>
        </w:tc>
        <w:tc>
          <w:tcPr>
            <w:tcW w:w="4394" w:type="dxa"/>
            <w:shd w:val="clear" w:color="auto" w:fill="F2F2F2" w:themeFill="background1" w:themeFillShade="F2"/>
            <w:tcMar>
              <w:top w:w="57" w:type="dxa"/>
              <w:bottom w:w="57" w:type="dxa"/>
            </w:tcMar>
          </w:tcPr>
          <w:p w14:paraId="6783AFA9" w14:textId="210CA65D" w:rsidR="00EE50D0" w:rsidRPr="00F054AF" w:rsidRDefault="00BC4B01" w:rsidP="003957BD">
            <w:pPr>
              <w:jc w:val="center"/>
              <w:rPr>
                <w:rFonts w:ascii="Arial" w:hAnsi="Arial" w:cs="Arial"/>
                <w:sz w:val="16"/>
              </w:rPr>
            </w:pPr>
            <w:r>
              <w:rPr>
                <w:rFonts w:ascii="Arial" w:hAnsi="Arial" w:cs="Arial"/>
                <w:sz w:val="16"/>
              </w:rPr>
              <w:t>62</w:t>
            </w:r>
            <w:r w:rsidR="00EE50D0" w:rsidRPr="00F054AF">
              <w:rPr>
                <w:rFonts w:ascii="Arial" w:hAnsi="Arial" w:cs="Arial"/>
                <w:sz w:val="16"/>
              </w:rPr>
              <w:t>%</w:t>
            </w:r>
          </w:p>
        </w:tc>
      </w:tr>
      <w:tr w:rsidR="002954A6" w:rsidRPr="002954A6" w14:paraId="38F6E20F" w14:textId="77777777" w:rsidTr="00746605">
        <w:tc>
          <w:tcPr>
            <w:tcW w:w="8046" w:type="dxa"/>
            <w:tcMar>
              <w:top w:w="57" w:type="dxa"/>
              <w:bottom w:w="57" w:type="dxa"/>
            </w:tcMar>
            <w:vAlign w:val="bottom"/>
          </w:tcPr>
          <w:p w14:paraId="33648205" w14:textId="02B54C45" w:rsidR="00EE50D0" w:rsidRPr="00F054AF" w:rsidRDefault="00BC4B01" w:rsidP="00C416E8">
            <w:pPr>
              <w:spacing w:line="276" w:lineRule="auto"/>
              <w:ind w:right="-23"/>
              <w:rPr>
                <w:rFonts w:ascii="Arial" w:eastAsia="Arial" w:hAnsi="Arial" w:cs="Arial"/>
                <w:b/>
                <w:sz w:val="16"/>
              </w:rPr>
            </w:pPr>
            <w:r>
              <w:rPr>
                <w:rFonts w:ascii="Arial" w:eastAsia="Arial" w:hAnsi="Arial" w:cs="Arial"/>
                <w:b/>
                <w:bCs/>
                <w:sz w:val="16"/>
              </w:rPr>
              <w:t xml:space="preserve">Attainment </w:t>
            </w:r>
            <w:r w:rsidR="00EE50D0" w:rsidRPr="00F054AF">
              <w:rPr>
                <w:rFonts w:ascii="Arial" w:eastAsia="Arial" w:hAnsi="Arial" w:cs="Arial"/>
                <w:b/>
                <w:bCs/>
                <w:sz w:val="16"/>
              </w:rPr>
              <w:t xml:space="preserve"> in reading </w:t>
            </w:r>
          </w:p>
        </w:tc>
        <w:tc>
          <w:tcPr>
            <w:tcW w:w="2977" w:type="dxa"/>
            <w:shd w:val="clear" w:color="auto" w:fill="auto"/>
            <w:tcMar>
              <w:top w:w="57" w:type="dxa"/>
              <w:bottom w:w="57" w:type="dxa"/>
            </w:tcMar>
            <w:vAlign w:val="center"/>
          </w:tcPr>
          <w:p w14:paraId="31DCCC9D" w14:textId="6D6CEEA3" w:rsidR="00EE50D0" w:rsidRPr="00F054AF" w:rsidRDefault="0082696D" w:rsidP="0097582C">
            <w:pPr>
              <w:pStyle w:val="ListParagraph"/>
              <w:jc w:val="center"/>
              <w:rPr>
                <w:rFonts w:ascii="Arial" w:hAnsi="Arial" w:cs="Arial"/>
                <w:sz w:val="16"/>
              </w:rPr>
            </w:pPr>
            <w:r>
              <w:rPr>
                <w:rFonts w:ascii="Arial" w:hAnsi="Arial" w:cs="Arial"/>
                <w:sz w:val="16"/>
              </w:rPr>
              <w:t>63%</w:t>
            </w:r>
          </w:p>
        </w:tc>
        <w:tc>
          <w:tcPr>
            <w:tcW w:w="4394" w:type="dxa"/>
            <w:shd w:val="clear" w:color="auto" w:fill="F2F2F2" w:themeFill="background1" w:themeFillShade="F2"/>
            <w:tcMar>
              <w:top w:w="57" w:type="dxa"/>
              <w:bottom w:w="57" w:type="dxa"/>
            </w:tcMar>
          </w:tcPr>
          <w:p w14:paraId="7EA271DB" w14:textId="483638A4" w:rsidR="00EE50D0" w:rsidRPr="00F054AF" w:rsidRDefault="0082696D" w:rsidP="00C416E8">
            <w:pPr>
              <w:jc w:val="center"/>
              <w:rPr>
                <w:rFonts w:ascii="Arial" w:hAnsi="Arial" w:cs="Arial"/>
                <w:bCs/>
                <w:sz w:val="16"/>
              </w:rPr>
            </w:pPr>
            <w:r>
              <w:rPr>
                <w:rFonts w:ascii="Arial" w:hAnsi="Arial" w:cs="Arial"/>
                <w:bCs/>
                <w:sz w:val="16"/>
              </w:rPr>
              <w:t>72%</w:t>
            </w:r>
          </w:p>
        </w:tc>
      </w:tr>
      <w:tr w:rsidR="002954A6" w:rsidRPr="002954A6" w14:paraId="1E51F557" w14:textId="77777777" w:rsidTr="00746605">
        <w:trPr>
          <w:trHeight w:val="28"/>
        </w:trPr>
        <w:tc>
          <w:tcPr>
            <w:tcW w:w="8046" w:type="dxa"/>
            <w:tcMar>
              <w:top w:w="57" w:type="dxa"/>
              <w:bottom w:w="57" w:type="dxa"/>
            </w:tcMar>
            <w:vAlign w:val="bottom"/>
          </w:tcPr>
          <w:p w14:paraId="724B2AE5" w14:textId="049F25BD" w:rsidR="00EE50D0" w:rsidRPr="00F054AF" w:rsidRDefault="00BC4B01" w:rsidP="00C416E8">
            <w:pPr>
              <w:spacing w:line="276" w:lineRule="auto"/>
              <w:ind w:right="-23"/>
              <w:rPr>
                <w:rFonts w:ascii="Arial" w:eastAsia="Arial" w:hAnsi="Arial" w:cs="Arial"/>
                <w:b/>
                <w:bCs/>
                <w:sz w:val="16"/>
              </w:rPr>
            </w:pPr>
            <w:r>
              <w:rPr>
                <w:rFonts w:ascii="Arial" w:eastAsia="Arial" w:hAnsi="Arial" w:cs="Arial"/>
                <w:b/>
                <w:bCs/>
                <w:sz w:val="16"/>
              </w:rPr>
              <w:t>Attainment</w:t>
            </w:r>
            <w:r w:rsidR="00EE50D0" w:rsidRPr="00F054AF">
              <w:rPr>
                <w:rFonts w:ascii="Arial" w:eastAsia="Arial" w:hAnsi="Arial" w:cs="Arial"/>
                <w:b/>
                <w:bCs/>
                <w:sz w:val="16"/>
              </w:rPr>
              <w:t xml:space="preserve"> in writing </w:t>
            </w:r>
          </w:p>
        </w:tc>
        <w:tc>
          <w:tcPr>
            <w:tcW w:w="2977" w:type="dxa"/>
            <w:shd w:val="clear" w:color="auto" w:fill="auto"/>
            <w:tcMar>
              <w:top w:w="57" w:type="dxa"/>
              <w:bottom w:w="57" w:type="dxa"/>
            </w:tcMar>
            <w:vAlign w:val="center"/>
          </w:tcPr>
          <w:p w14:paraId="48B97E0A" w14:textId="3CA7871B" w:rsidR="00EE50D0" w:rsidRPr="00F054AF" w:rsidRDefault="0082696D" w:rsidP="004E5349">
            <w:pPr>
              <w:ind w:left="187"/>
              <w:jc w:val="center"/>
              <w:rPr>
                <w:rFonts w:ascii="Arial" w:hAnsi="Arial" w:cs="Arial"/>
                <w:sz w:val="16"/>
              </w:rPr>
            </w:pPr>
            <w:r>
              <w:rPr>
                <w:rFonts w:ascii="Arial" w:hAnsi="Arial" w:cs="Arial"/>
                <w:sz w:val="16"/>
              </w:rPr>
              <w:t>40%</w:t>
            </w:r>
          </w:p>
        </w:tc>
        <w:tc>
          <w:tcPr>
            <w:tcW w:w="4394" w:type="dxa"/>
            <w:shd w:val="clear" w:color="auto" w:fill="F2F2F2" w:themeFill="background1" w:themeFillShade="F2"/>
            <w:tcMar>
              <w:top w:w="57" w:type="dxa"/>
              <w:bottom w:w="57" w:type="dxa"/>
            </w:tcMar>
          </w:tcPr>
          <w:p w14:paraId="0F252039" w14:textId="37E60FD2" w:rsidR="00EE50D0" w:rsidRPr="00F054AF" w:rsidRDefault="0082696D" w:rsidP="00C416E8">
            <w:pPr>
              <w:jc w:val="center"/>
              <w:rPr>
                <w:rFonts w:ascii="Arial" w:hAnsi="Arial" w:cs="Arial"/>
                <w:bCs/>
                <w:sz w:val="16"/>
              </w:rPr>
            </w:pPr>
            <w:r>
              <w:rPr>
                <w:rFonts w:ascii="Arial" w:hAnsi="Arial" w:cs="Arial"/>
                <w:bCs/>
                <w:sz w:val="16"/>
              </w:rPr>
              <w:t>66%</w:t>
            </w:r>
          </w:p>
        </w:tc>
      </w:tr>
      <w:tr w:rsidR="002954A6" w:rsidRPr="002954A6" w14:paraId="17139117" w14:textId="77777777" w:rsidTr="00746605">
        <w:tc>
          <w:tcPr>
            <w:tcW w:w="8046" w:type="dxa"/>
            <w:tcMar>
              <w:top w:w="57" w:type="dxa"/>
              <w:bottom w:w="57" w:type="dxa"/>
            </w:tcMar>
            <w:vAlign w:val="bottom"/>
          </w:tcPr>
          <w:p w14:paraId="493DBAC9" w14:textId="606CD68F" w:rsidR="00EE50D0" w:rsidRPr="00F054AF" w:rsidRDefault="00BC4B01" w:rsidP="00C416E8">
            <w:pPr>
              <w:spacing w:line="276" w:lineRule="auto"/>
              <w:ind w:right="-23"/>
              <w:rPr>
                <w:rFonts w:ascii="Arial" w:eastAsia="Arial" w:hAnsi="Arial" w:cs="Arial"/>
                <w:b/>
                <w:bCs/>
                <w:sz w:val="16"/>
              </w:rPr>
            </w:pPr>
            <w:r>
              <w:rPr>
                <w:rFonts w:ascii="Arial" w:eastAsia="Arial" w:hAnsi="Arial" w:cs="Arial"/>
                <w:b/>
                <w:bCs/>
                <w:sz w:val="16"/>
              </w:rPr>
              <w:t>Attainment</w:t>
            </w:r>
            <w:r w:rsidRPr="00F054AF">
              <w:rPr>
                <w:rFonts w:ascii="Arial" w:eastAsia="Arial" w:hAnsi="Arial" w:cs="Arial"/>
                <w:b/>
                <w:bCs/>
                <w:sz w:val="16"/>
              </w:rPr>
              <w:t xml:space="preserve"> </w:t>
            </w:r>
            <w:r w:rsidR="00EE50D0" w:rsidRPr="00F054AF">
              <w:rPr>
                <w:rFonts w:ascii="Arial" w:eastAsia="Arial" w:hAnsi="Arial" w:cs="Arial"/>
                <w:b/>
                <w:bCs/>
                <w:sz w:val="16"/>
              </w:rPr>
              <w:t xml:space="preserve"> in maths </w:t>
            </w:r>
          </w:p>
        </w:tc>
        <w:tc>
          <w:tcPr>
            <w:tcW w:w="2977" w:type="dxa"/>
            <w:shd w:val="clear" w:color="auto" w:fill="auto"/>
            <w:tcMar>
              <w:top w:w="57" w:type="dxa"/>
              <w:bottom w:w="57" w:type="dxa"/>
            </w:tcMar>
            <w:vAlign w:val="center"/>
          </w:tcPr>
          <w:p w14:paraId="603382FD" w14:textId="562480DC" w:rsidR="00EE50D0" w:rsidRPr="00F054AF" w:rsidRDefault="0082696D" w:rsidP="004E5349">
            <w:pPr>
              <w:ind w:left="187"/>
              <w:jc w:val="center"/>
              <w:rPr>
                <w:rFonts w:ascii="Arial" w:hAnsi="Arial" w:cs="Arial"/>
                <w:sz w:val="16"/>
              </w:rPr>
            </w:pPr>
            <w:r>
              <w:rPr>
                <w:rFonts w:ascii="Arial" w:hAnsi="Arial" w:cs="Arial"/>
                <w:sz w:val="16"/>
              </w:rPr>
              <w:t>43%</w:t>
            </w:r>
          </w:p>
        </w:tc>
        <w:tc>
          <w:tcPr>
            <w:tcW w:w="4394" w:type="dxa"/>
            <w:shd w:val="clear" w:color="auto" w:fill="F2F2F2" w:themeFill="background1" w:themeFillShade="F2"/>
            <w:tcMar>
              <w:top w:w="57" w:type="dxa"/>
              <w:bottom w:w="57" w:type="dxa"/>
            </w:tcMar>
          </w:tcPr>
          <w:p w14:paraId="3335192D" w14:textId="0AF68DA7" w:rsidR="00EE50D0" w:rsidRPr="00F054AF" w:rsidRDefault="0082696D" w:rsidP="00C416E8">
            <w:pPr>
              <w:jc w:val="center"/>
              <w:rPr>
                <w:rFonts w:ascii="Arial" w:hAnsi="Arial" w:cs="Arial"/>
                <w:bCs/>
                <w:sz w:val="16"/>
              </w:rPr>
            </w:pPr>
            <w:r>
              <w:rPr>
                <w:rFonts w:ascii="Arial" w:hAnsi="Arial" w:cs="Arial"/>
                <w:bCs/>
                <w:sz w:val="16"/>
              </w:rPr>
              <w:t>74%</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8"/>
        <w:gridCol w:w="45"/>
        <w:gridCol w:w="2534"/>
        <w:gridCol w:w="4359"/>
        <w:gridCol w:w="282"/>
        <w:gridCol w:w="3464"/>
        <w:gridCol w:w="412"/>
        <w:gridCol w:w="1117"/>
        <w:gridCol w:w="1977"/>
        <w:gridCol w:w="346"/>
        <w:gridCol w:w="63"/>
      </w:tblGrid>
      <w:tr w:rsidR="002954A6" w:rsidRPr="002954A6" w14:paraId="52A3A180" w14:textId="77777777" w:rsidTr="00DA7051">
        <w:tc>
          <w:tcPr>
            <w:tcW w:w="15417" w:type="dxa"/>
            <w:gridSpan w:val="11"/>
            <w:shd w:val="clear" w:color="auto" w:fill="CFDCE3"/>
            <w:tcMar>
              <w:top w:w="57" w:type="dxa"/>
              <w:bottom w:w="57" w:type="dxa"/>
            </w:tcMar>
          </w:tcPr>
          <w:p w14:paraId="18CEDA91" w14:textId="4472BD6A" w:rsidR="00765EFB" w:rsidRPr="00F054AF" w:rsidRDefault="00765EFB" w:rsidP="009242F1">
            <w:pPr>
              <w:pStyle w:val="ListParagraph"/>
              <w:numPr>
                <w:ilvl w:val="0"/>
                <w:numId w:val="17"/>
              </w:numPr>
              <w:ind w:left="426" w:hanging="284"/>
              <w:rPr>
                <w:rFonts w:ascii="Arial" w:hAnsi="Arial" w:cs="Arial"/>
                <w:b/>
                <w:sz w:val="20"/>
              </w:rPr>
            </w:pPr>
            <w:r w:rsidRPr="00F054AF">
              <w:rPr>
                <w:rFonts w:ascii="Arial" w:hAnsi="Arial" w:cs="Arial"/>
                <w:b/>
                <w:sz w:val="20"/>
              </w:rPr>
              <w:t xml:space="preserve">Barriers to </w:t>
            </w:r>
            <w:r w:rsidR="00C00F3C" w:rsidRPr="00F054AF">
              <w:rPr>
                <w:rFonts w:ascii="Arial" w:hAnsi="Arial" w:cs="Arial"/>
                <w:b/>
                <w:sz w:val="20"/>
              </w:rPr>
              <w:t>future</w:t>
            </w:r>
            <w:r w:rsidRPr="00F054AF">
              <w:rPr>
                <w:rFonts w:ascii="Arial" w:hAnsi="Arial" w:cs="Arial"/>
                <w:b/>
                <w:sz w:val="20"/>
              </w:rPr>
              <w:t xml:space="preserve"> attainment </w:t>
            </w:r>
            <w:r w:rsidR="00C00F3C" w:rsidRPr="00F054AF">
              <w:rPr>
                <w:rFonts w:ascii="Arial" w:hAnsi="Arial" w:cs="Arial"/>
                <w:b/>
                <w:sz w:val="20"/>
              </w:rPr>
              <w:t>(for pupil</w:t>
            </w:r>
            <w:r w:rsidR="003D2143" w:rsidRPr="00F054AF">
              <w:rPr>
                <w:rFonts w:ascii="Arial" w:hAnsi="Arial" w:cs="Arial"/>
                <w:b/>
                <w:sz w:val="20"/>
              </w:rPr>
              <w:t>s</w:t>
            </w:r>
            <w:r w:rsidR="00C00F3C" w:rsidRPr="00F054AF">
              <w:rPr>
                <w:rFonts w:ascii="Arial" w:hAnsi="Arial" w:cs="Arial"/>
                <w:b/>
                <w:sz w:val="20"/>
              </w:rPr>
              <w:t xml:space="preserve"> eligible for PP</w:t>
            </w:r>
            <w:r w:rsidR="00A33F73" w:rsidRPr="00F054AF">
              <w:rPr>
                <w:rFonts w:ascii="Arial" w:hAnsi="Arial" w:cs="Arial"/>
                <w:b/>
                <w:sz w:val="20"/>
              </w:rPr>
              <w:t>,</w:t>
            </w:r>
            <w:r w:rsidR="00EE50D0" w:rsidRPr="00F054AF">
              <w:rPr>
                <w:rFonts w:ascii="Arial" w:hAnsi="Arial" w:cs="Arial"/>
                <w:b/>
                <w:sz w:val="20"/>
              </w:rPr>
              <w:t xml:space="preserve"> including high ability</w:t>
            </w:r>
            <w:r w:rsidR="00C00F3C" w:rsidRPr="00F054AF">
              <w:rPr>
                <w:rFonts w:ascii="Arial" w:hAnsi="Arial" w:cs="Arial"/>
                <w:b/>
                <w:sz w:val="20"/>
              </w:rPr>
              <w:t>)</w:t>
            </w:r>
          </w:p>
        </w:tc>
      </w:tr>
      <w:tr w:rsidR="002954A6" w:rsidRPr="002954A6" w14:paraId="2508E42E" w14:textId="77777777" w:rsidTr="00DA7051">
        <w:tc>
          <w:tcPr>
            <w:tcW w:w="15417" w:type="dxa"/>
            <w:gridSpan w:val="11"/>
            <w:shd w:val="clear" w:color="auto" w:fill="CFDCE3"/>
            <w:tcMar>
              <w:top w:w="57" w:type="dxa"/>
              <w:bottom w:w="57" w:type="dxa"/>
            </w:tcMar>
          </w:tcPr>
          <w:p w14:paraId="58007803" w14:textId="228D223C" w:rsidR="00765EFB" w:rsidRPr="00F054AF" w:rsidRDefault="00765EFB" w:rsidP="00C068B2">
            <w:pPr>
              <w:rPr>
                <w:rFonts w:ascii="Arial" w:hAnsi="Arial" w:cs="Arial"/>
                <w:b/>
                <w:sz w:val="20"/>
              </w:rPr>
            </w:pPr>
            <w:r w:rsidRPr="00F054AF">
              <w:rPr>
                <w:rFonts w:ascii="Arial" w:hAnsi="Arial" w:cs="Arial"/>
                <w:b/>
                <w:sz w:val="20"/>
              </w:rPr>
              <w:t xml:space="preserve"> </w:t>
            </w:r>
            <w:r w:rsidR="00125BA7" w:rsidRPr="00F054AF">
              <w:rPr>
                <w:rFonts w:ascii="Arial" w:hAnsi="Arial" w:cs="Arial"/>
                <w:b/>
                <w:sz w:val="20"/>
              </w:rPr>
              <w:t xml:space="preserve">In-school </w:t>
            </w:r>
            <w:r w:rsidRPr="00F054AF">
              <w:rPr>
                <w:rFonts w:ascii="Arial" w:hAnsi="Arial" w:cs="Arial"/>
                <w:b/>
                <w:sz w:val="20"/>
              </w:rPr>
              <w:t xml:space="preserve">barriers </w:t>
            </w:r>
          </w:p>
        </w:tc>
      </w:tr>
      <w:tr w:rsidR="002954A6" w:rsidRPr="002954A6" w14:paraId="39628239" w14:textId="77777777" w:rsidTr="00AF7155">
        <w:tc>
          <w:tcPr>
            <w:tcW w:w="863"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4" w:type="dxa"/>
            <w:gridSpan w:val="9"/>
          </w:tcPr>
          <w:p w14:paraId="1FA5DED6" w14:textId="313E515F" w:rsidR="00915380" w:rsidRPr="00AE78F2" w:rsidRDefault="00EE72E3" w:rsidP="003F7BE2">
            <w:pPr>
              <w:rPr>
                <w:rFonts w:ascii="Arial" w:hAnsi="Arial" w:cs="Arial"/>
                <w:sz w:val="18"/>
                <w:szCs w:val="18"/>
              </w:rPr>
            </w:pPr>
            <w:r>
              <w:rPr>
                <w:rFonts w:ascii="Arial" w:hAnsi="Arial" w:cs="Arial"/>
                <w:sz w:val="18"/>
                <w:szCs w:val="18"/>
              </w:rPr>
              <w:t>Poor oral language skills and poor vocabulary on entry</w:t>
            </w:r>
            <w:r w:rsidR="0058211A">
              <w:rPr>
                <w:rFonts w:ascii="Arial" w:hAnsi="Arial" w:cs="Arial"/>
                <w:sz w:val="18"/>
                <w:szCs w:val="18"/>
              </w:rPr>
              <w:t>.</w:t>
            </w:r>
          </w:p>
        </w:tc>
      </w:tr>
      <w:tr w:rsidR="002954A6" w:rsidRPr="002954A6" w14:paraId="4C8941F1" w14:textId="77777777" w:rsidTr="00AF7155">
        <w:tc>
          <w:tcPr>
            <w:tcW w:w="863"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4" w:type="dxa"/>
            <w:gridSpan w:val="9"/>
          </w:tcPr>
          <w:p w14:paraId="627C1046" w14:textId="46C05844" w:rsidR="00915380" w:rsidRPr="00AE78F2" w:rsidRDefault="0058211A" w:rsidP="00845265">
            <w:pPr>
              <w:rPr>
                <w:rFonts w:ascii="Arial" w:hAnsi="Arial" w:cs="Arial"/>
                <w:sz w:val="18"/>
                <w:szCs w:val="18"/>
              </w:rPr>
            </w:pPr>
            <w:r>
              <w:rPr>
                <w:rFonts w:ascii="Arial" w:hAnsi="Arial" w:cs="Arial"/>
                <w:sz w:val="18"/>
                <w:szCs w:val="18"/>
              </w:rPr>
              <w:t>To ensure resources and strategies are in place which will foster enjoyment of and engagement in reading.</w:t>
            </w:r>
          </w:p>
        </w:tc>
      </w:tr>
      <w:tr w:rsidR="00643173" w:rsidRPr="002954A6" w14:paraId="5ADA425E" w14:textId="77777777" w:rsidTr="00AF7155">
        <w:tc>
          <w:tcPr>
            <w:tcW w:w="863" w:type="dxa"/>
            <w:gridSpan w:val="2"/>
            <w:tcMar>
              <w:top w:w="57" w:type="dxa"/>
              <w:bottom w:w="57" w:type="dxa"/>
            </w:tcMar>
          </w:tcPr>
          <w:p w14:paraId="6079249A" w14:textId="77777777" w:rsidR="00643173" w:rsidRPr="002954A6" w:rsidRDefault="00643173" w:rsidP="002962F2">
            <w:pPr>
              <w:pStyle w:val="ListParagraph"/>
              <w:numPr>
                <w:ilvl w:val="0"/>
                <w:numId w:val="10"/>
              </w:numPr>
              <w:tabs>
                <w:tab w:val="left" w:pos="75"/>
              </w:tabs>
              <w:ind w:left="426" w:hanging="335"/>
              <w:rPr>
                <w:rFonts w:ascii="Arial" w:hAnsi="Arial" w:cs="Arial"/>
                <w:b/>
              </w:rPr>
            </w:pPr>
          </w:p>
        </w:tc>
        <w:tc>
          <w:tcPr>
            <w:tcW w:w="14554" w:type="dxa"/>
            <w:gridSpan w:val="9"/>
          </w:tcPr>
          <w:p w14:paraId="227E1AE3" w14:textId="30C0EFA4" w:rsidR="00643173" w:rsidRDefault="00DA33C1" w:rsidP="00845265">
            <w:pPr>
              <w:rPr>
                <w:rFonts w:ascii="Arial" w:hAnsi="Arial" w:cs="Arial"/>
                <w:sz w:val="18"/>
                <w:szCs w:val="18"/>
              </w:rPr>
            </w:pPr>
            <w:r>
              <w:rPr>
                <w:rFonts w:ascii="Arial" w:hAnsi="Arial" w:cs="Arial"/>
                <w:sz w:val="18"/>
                <w:szCs w:val="18"/>
              </w:rPr>
              <w:t>To ensure that pupils are assessed accurately through benchmarking and helped to develop as early readers</w:t>
            </w:r>
          </w:p>
        </w:tc>
      </w:tr>
      <w:tr w:rsidR="002954A6" w:rsidRPr="002954A6" w14:paraId="2B877022" w14:textId="77777777" w:rsidTr="00AF7155">
        <w:tc>
          <w:tcPr>
            <w:tcW w:w="863" w:type="dxa"/>
            <w:gridSpan w:val="2"/>
            <w:tcMar>
              <w:top w:w="57" w:type="dxa"/>
              <w:bottom w:w="57" w:type="dxa"/>
            </w:tcMar>
          </w:tcPr>
          <w:p w14:paraId="48B3A5B3" w14:textId="29904074" w:rsidR="00765EFB" w:rsidRPr="002954A6" w:rsidRDefault="00643173" w:rsidP="002962F2">
            <w:pPr>
              <w:pStyle w:val="ListParagraph"/>
              <w:tabs>
                <w:tab w:val="left" w:pos="75"/>
              </w:tabs>
              <w:ind w:left="426" w:hanging="335"/>
              <w:rPr>
                <w:rFonts w:ascii="Arial" w:hAnsi="Arial" w:cs="Arial"/>
                <w:b/>
              </w:rPr>
            </w:pPr>
            <w:r>
              <w:rPr>
                <w:rFonts w:ascii="Arial" w:hAnsi="Arial" w:cs="Arial"/>
                <w:b/>
              </w:rPr>
              <w:t>D</w:t>
            </w:r>
            <w:r w:rsidR="002962F2" w:rsidRPr="002954A6">
              <w:rPr>
                <w:rFonts w:ascii="Arial" w:hAnsi="Arial" w:cs="Arial"/>
                <w:b/>
              </w:rPr>
              <w:t>.</w:t>
            </w:r>
          </w:p>
        </w:tc>
        <w:tc>
          <w:tcPr>
            <w:tcW w:w="14554" w:type="dxa"/>
            <w:gridSpan w:val="9"/>
          </w:tcPr>
          <w:p w14:paraId="2EE89421" w14:textId="1C6D7B08" w:rsidR="00915380" w:rsidRPr="002954A6" w:rsidRDefault="0058211A" w:rsidP="00A33F73">
            <w:pPr>
              <w:rPr>
                <w:rFonts w:ascii="Arial" w:hAnsi="Arial" w:cs="Arial"/>
                <w:sz w:val="18"/>
                <w:szCs w:val="18"/>
              </w:rPr>
            </w:pPr>
            <w:r>
              <w:rPr>
                <w:rFonts w:ascii="Arial" w:hAnsi="Arial" w:cs="Arial"/>
                <w:sz w:val="18"/>
                <w:szCs w:val="18"/>
              </w:rPr>
              <w:t>To ensure pupils are exposed to a mastery approach i</w:t>
            </w:r>
            <w:r w:rsidR="00E33E06">
              <w:rPr>
                <w:rFonts w:ascii="Arial" w:hAnsi="Arial" w:cs="Arial"/>
                <w:sz w:val="18"/>
                <w:szCs w:val="18"/>
              </w:rPr>
              <w:t>n maths so that pupils have an in-</w:t>
            </w:r>
            <w:r>
              <w:rPr>
                <w:rFonts w:ascii="Arial" w:hAnsi="Arial" w:cs="Arial"/>
                <w:sz w:val="18"/>
                <w:szCs w:val="18"/>
              </w:rPr>
              <w:t>depth conceptual understanding, and are able to reason and problem solve.</w:t>
            </w:r>
          </w:p>
        </w:tc>
      </w:tr>
      <w:tr w:rsidR="00170AC5" w:rsidRPr="002954A6" w14:paraId="0FE0372C" w14:textId="77777777" w:rsidTr="00AF7155">
        <w:tc>
          <w:tcPr>
            <w:tcW w:w="863" w:type="dxa"/>
            <w:gridSpan w:val="2"/>
            <w:tcMar>
              <w:top w:w="57" w:type="dxa"/>
              <w:bottom w:w="57" w:type="dxa"/>
            </w:tcMar>
          </w:tcPr>
          <w:p w14:paraId="5300C438" w14:textId="52C2DCBF" w:rsidR="00170AC5" w:rsidRPr="002954A6" w:rsidRDefault="00643173" w:rsidP="002962F2">
            <w:pPr>
              <w:pStyle w:val="ListParagraph"/>
              <w:tabs>
                <w:tab w:val="left" w:pos="75"/>
              </w:tabs>
              <w:ind w:left="426" w:hanging="335"/>
              <w:rPr>
                <w:rFonts w:ascii="Arial" w:hAnsi="Arial" w:cs="Arial"/>
                <w:b/>
              </w:rPr>
            </w:pPr>
            <w:r>
              <w:rPr>
                <w:rFonts w:ascii="Arial" w:hAnsi="Arial" w:cs="Arial"/>
                <w:b/>
              </w:rPr>
              <w:t>E</w:t>
            </w:r>
            <w:r w:rsidR="00170AC5">
              <w:rPr>
                <w:rFonts w:ascii="Arial" w:hAnsi="Arial" w:cs="Arial"/>
                <w:b/>
              </w:rPr>
              <w:t>.</w:t>
            </w:r>
          </w:p>
        </w:tc>
        <w:tc>
          <w:tcPr>
            <w:tcW w:w="14554" w:type="dxa"/>
            <w:gridSpan w:val="9"/>
          </w:tcPr>
          <w:p w14:paraId="5F7468AA" w14:textId="7B4C9404" w:rsidR="00170AC5" w:rsidRDefault="00170AC5" w:rsidP="00A33F73">
            <w:pPr>
              <w:rPr>
                <w:rFonts w:ascii="Arial" w:hAnsi="Arial" w:cs="Arial"/>
                <w:sz w:val="18"/>
                <w:szCs w:val="18"/>
              </w:rPr>
            </w:pPr>
            <w:r>
              <w:rPr>
                <w:rFonts w:ascii="Arial" w:hAnsi="Arial" w:cs="Arial"/>
                <w:sz w:val="18"/>
                <w:szCs w:val="18"/>
              </w:rPr>
              <w:t>To ensure pupils are able to develop their ‘learning powers’ e.g. managing distractions. This could be addressing issues such as weak short term memory.</w:t>
            </w:r>
          </w:p>
        </w:tc>
      </w:tr>
      <w:tr w:rsidR="002954A6" w:rsidRPr="002954A6" w14:paraId="55470693" w14:textId="77777777" w:rsidTr="00DA7051">
        <w:trPr>
          <w:trHeight w:val="70"/>
        </w:trPr>
        <w:tc>
          <w:tcPr>
            <w:tcW w:w="15417" w:type="dxa"/>
            <w:gridSpan w:val="11"/>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F054AF">
              <w:rPr>
                <w:rFonts w:ascii="Arial" w:hAnsi="Arial" w:cs="Arial"/>
                <w:b/>
                <w:sz w:val="20"/>
              </w:rPr>
              <w:t xml:space="preserve">External barriers </w:t>
            </w:r>
            <w:r w:rsidR="00845265" w:rsidRPr="00F054AF">
              <w:rPr>
                <w:rFonts w:ascii="Arial" w:hAnsi="Arial" w:cs="Arial"/>
                <w:i/>
                <w:sz w:val="20"/>
              </w:rPr>
              <w:t>(issues which also require action outside school, such as low attendance rates)</w:t>
            </w:r>
          </w:p>
        </w:tc>
      </w:tr>
      <w:tr w:rsidR="00765EFB" w:rsidRPr="002954A6" w14:paraId="2C9B3ED9" w14:textId="77777777" w:rsidTr="00AF7155">
        <w:trPr>
          <w:trHeight w:val="70"/>
        </w:trPr>
        <w:tc>
          <w:tcPr>
            <w:tcW w:w="863" w:type="dxa"/>
            <w:gridSpan w:val="2"/>
            <w:tcMar>
              <w:top w:w="57" w:type="dxa"/>
              <w:bottom w:w="57" w:type="dxa"/>
            </w:tcMar>
          </w:tcPr>
          <w:p w14:paraId="20D424F9" w14:textId="1E479F92" w:rsidR="00765EFB" w:rsidRPr="002954A6" w:rsidRDefault="00643173" w:rsidP="002962F2">
            <w:pPr>
              <w:tabs>
                <w:tab w:val="left" w:pos="60"/>
                <w:tab w:val="left" w:pos="426"/>
              </w:tabs>
              <w:ind w:left="426" w:hanging="284"/>
              <w:rPr>
                <w:rFonts w:ascii="Arial" w:hAnsi="Arial" w:cs="Arial"/>
                <w:b/>
              </w:rPr>
            </w:pPr>
            <w:r>
              <w:rPr>
                <w:rFonts w:ascii="Arial" w:hAnsi="Arial" w:cs="Arial"/>
                <w:b/>
              </w:rPr>
              <w:t>F</w:t>
            </w:r>
            <w:r w:rsidR="002962F2" w:rsidRPr="002954A6">
              <w:rPr>
                <w:rFonts w:ascii="Arial" w:hAnsi="Arial" w:cs="Arial"/>
                <w:b/>
              </w:rPr>
              <w:t>.</w:t>
            </w:r>
            <w:r w:rsidR="00765EFB" w:rsidRPr="002954A6">
              <w:rPr>
                <w:rFonts w:ascii="Arial" w:hAnsi="Arial" w:cs="Arial"/>
                <w:b/>
              </w:rPr>
              <w:t xml:space="preserve"> </w:t>
            </w:r>
          </w:p>
        </w:tc>
        <w:tc>
          <w:tcPr>
            <w:tcW w:w="14554" w:type="dxa"/>
            <w:gridSpan w:val="9"/>
          </w:tcPr>
          <w:p w14:paraId="059B29B2" w14:textId="2E8430F9" w:rsidR="00915380" w:rsidRPr="002954A6" w:rsidRDefault="00170AC5" w:rsidP="000B5413">
            <w:pPr>
              <w:rPr>
                <w:rFonts w:ascii="Arial" w:hAnsi="Arial" w:cs="Arial"/>
                <w:sz w:val="18"/>
                <w:szCs w:val="18"/>
              </w:rPr>
            </w:pPr>
            <w:r>
              <w:rPr>
                <w:rFonts w:ascii="Arial" w:hAnsi="Arial" w:cs="Arial"/>
                <w:sz w:val="18"/>
                <w:szCs w:val="18"/>
              </w:rPr>
              <w:t>Attendance and lateness</w:t>
            </w:r>
          </w:p>
        </w:tc>
      </w:tr>
      <w:tr w:rsidR="00170AC5" w:rsidRPr="002954A6" w14:paraId="7D515027" w14:textId="77777777" w:rsidTr="00AF7155">
        <w:trPr>
          <w:trHeight w:val="70"/>
        </w:trPr>
        <w:tc>
          <w:tcPr>
            <w:tcW w:w="863" w:type="dxa"/>
            <w:gridSpan w:val="2"/>
            <w:tcMar>
              <w:top w:w="57" w:type="dxa"/>
              <w:bottom w:w="57" w:type="dxa"/>
            </w:tcMar>
          </w:tcPr>
          <w:p w14:paraId="1FF94E93" w14:textId="619A655D" w:rsidR="00170AC5" w:rsidRPr="002954A6" w:rsidRDefault="00643173" w:rsidP="002962F2">
            <w:pPr>
              <w:tabs>
                <w:tab w:val="left" w:pos="60"/>
                <w:tab w:val="left" w:pos="426"/>
              </w:tabs>
              <w:ind w:left="426" w:hanging="284"/>
              <w:rPr>
                <w:rFonts w:ascii="Arial" w:hAnsi="Arial" w:cs="Arial"/>
                <w:b/>
              </w:rPr>
            </w:pPr>
            <w:r>
              <w:rPr>
                <w:rFonts w:ascii="Arial" w:hAnsi="Arial" w:cs="Arial"/>
                <w:b/>
              </w:rPr>
              <w:t>G</w:t>
            </w:r>
            <w:r w:rsidR="00170AC5">
              <w:rPr>
                <w:rFonts w:ascii="Arial" w:hAnsi="Arial" w:cs="Arial"/>
                <w:b/>
              </w:rPr>
              <w:t>.</w:t>
            </w:r>
          </w:p>
        </w:tc>
        <w:tc>
          <w:tcPr>
            <w:tcW w:w="14554" w:type="dxa"/>
            <w:gridSpan w:val="9"/>
          </w:tcPr>
          <w:p w14:paraId="3A4828C8" w14:textId="10BAC1A1" w:rsidR="00170AC5" w:rsidRDefault="00170AC5" w:rsidP="000B5413">
            <w:pPr>
              <w:rPr>
                <w:rFonts w:ascii="Arial" w:hAnsi="Arial" w:cs="Arial"/>
                <w:sz w:val="18"/>
                <w:szCs w:val="18"/>
              </w:rPr>
            </w:pPr>
            <w:r>
              <w:rPr>
                <w:rFonts w:ascii="Arial" w:hAnsi="Arial" w:cs="Arial"/>
                <w:sz w:val="18"/>
                <w:szCs w:val="18"/>
              </w:rPr>
              <w:t>Lack of access at home to good quality reading material and an environment conducive to home reading</w:t>
            </w:r>
          </w:p>
        </w:tc>
      </w:tr>
      <w:tr w:rsidR="00643173" w:rsidRPr="002954A6" w14:paraId="4B0EC5F4" w14:textId="77777777" w:rsidTr="00AF7155">
        <w:trPr>
          <w:trHeight w:val="70"/>
        </w:trPr>
        <w:tc>
          <w:tcPr>
            <w:tcW w:w="863" w:type="dxa"/>
            <w:gridSpan w:val="2"/>
            <w:tcMar>
              <w:top w:w="57" w:type="dxa"/>
              <w:bottom w:w="57" w:type="dxa"/>
            </w:tcMar>
          </w:tcPr>
          <w:p w14:paraId="4B550ECB" w14:textId="694C091A" w:rsidR="00643173" w:rsidRDefault="00643173" w:rsidP="002962F2">
            <w:pPr>
              <w:tabs>
                <w:tab w:val="left" w:pos="60"/>
                <w:tab w:val="left" w:pos="426"/>
              </w:tabs>
              <w:ind w:left="426" w:hanging="284"/>
              <w:rPr>
                <w:rFonts w:ascii="Arial" w:hAnsi="Arial" w:cs="Arial"/>
                <w:b/>
              </w:rPr>
            </w:pPr>
            <w:r>
              <w:rPr>
                <w:rFonts w:ascii="Arial" w:hAnsi="Arial" w:cs="Arial"/>
                <w:b/>
              </w:rPr>
              <w:t>H.</w:t>
            </w:r>
          </w:p>
        </w:tc>
        <w:tc>
          <w:tcPr>
            <w:tcW w:w="14554" w:type="dxa"/>
            <w:gridSpan w:val="9"/>
          </w:tcPr>
          <w:p w14:paraId="192567E0" w14:textId="3C7766AD" w:rsidR="00643173" w:rsidRDefault="00643173" w:rsidP="000B5413">
            <w:pPr>
              <w:rPr>
                <w:rFonts w:ascii="Arial" w:hAnsi="Arial" w:cs="Arial"/>
                <w:sz w:val="18"/>
                <w:szCs w:val="18"/>
              </w:rPr>
            </w:pPr>
            <w:r>
              <w:rPr>
                <w:rFonts w:ascii="Arial" w:hAnsi="Arial" w:cs="Arial"/>
                <w:sz w:val="18"/>
                <w:szCs w:val="18"/>
              </w:rPr>
              <w:t>Poor oral language skills and poor vocabulary on entry.</w:t>
            </w:r>
          </w:p>
        </w:tc>
      </w:tr>
      <w:tr w:rsidR="002954A6" w:rsidRPr="002954A6" w14:paraId="1ADB6446" w14:textId="77777777" w:rsidTr="00AF7155">
        <w:trPr>
          <w:gridAfter w:val="1"/>
          <w:wAfter w:w="63" w:type="dxa"/>
          <w:trHeight w:val="143"/>
        </w:trPr>
        <w:tc>
          <w:tcPr>
            <w:tcW w:w="15354" w:type="dxa"/>
            <w:gridSpan w:val="10"/>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sidRPr="00F054AF">
              <w:rPr>
                <w:rFonts w:ascii="Arial" w:hAnsi="Arial" w:cs="Arial"/>
                <w:b/>
                <w:sz w:val="20"/>
              </w:rPr>
              <w:t>Desired o</w:t>
            </w:r>
            <w:r w:rsidR="00A6273A" w:rsidRPr="00F054AF">
              <w:rPr>
                <w:rFonts w:ascii="Arial" w:hAnsi="Arial" w:cs="Arial"/>
                <w:b/>
                <w:sz w:val="20"/>
              </w:rPr>
              <w:t xml:space="preserve">utcomes </w:t>
            </w:r>
          </w:p>
        </w:tc>
      </w:tr>
      <w:tr w:rsidR="002954A6" w:rsidRPr="002954A6" w14:paraId="21DE37D2" w14:textId="77777777" w:rsidTr="00AF7155">
        <w:trPr>
          <w:gridAfter w:val="1"/>
          <w:wAfter w:w="63" w:type="dxa"/>
        </w:trPr>
        <w:tc>
          <w:tcPr>
            <w:tcW w:w="818" w:type="dxa"/>
            <w:tcMar>
              <w:top w:w="57" w:type="dxa"/>
              <w:bottom w:w="57" w:type="dxa"/>
            </w:tcMar>
          </w:tcPr>
          <w:p w14:paraId="6DA29217" w14:textId="77777777" w:rsidR="00A6273A" w:rsidRPr="002954A6" w:rsidRDefault="00A6273A" w:rsidP="00A6273A">
            <w:pPr>
              <w:jc w:val="both"/>
              <w:rPr>
                <w:rFonts w:ascii="Arial" w:hAnsi="Arial" w:cs="Arial"/>
              </w:rPr>
            </w:pPr>
          </w:p>
        </w:tc>
        <w:tc>
          <w:tcPr>
            <w:tcW w:w="10684" w:type="dxa"/>
            <w:gridSpan w:val="5"/>
            <w:tcMar>
              <w:top w:w="57" w:type="dxa"/>
              <w:bottom w:w="57" w:type="dxa"/>
            </w:tcMar>
          </w:tcPr>
          <w:p w14:paraId="10CB7332" w14:textId="77777777" w:rsidR="00A6273A" w:rsidRPr="00AF210D" w:rsidRDefault="00A6273A" w:rsidP="00683A3C">
            <w:pPr>
              <w:rPr>
                <w:rFonts w:ascii="Arial" w:hAnsi="Arial" w:cs="Arial"/>
                <w:i/>
                <w:sz w:val="20"/>
                <w:szCs w:val="20"/>
              </w:rPr>
            </w:pPr>
            <w:r w:rsidRPr="00AF210D">
              <w:rPr>
                <w:rFonts w:ascii="Arial" w:hAnsi="Arial" w:cs="Arial"/>
                <w:i/>
                <w:sz w:val="20"/>
                <w:szCs w:val="20"/>
              </w:rPr>
              <w:t>Desired outcome</w:t>
            </w:r>
            <w:r w:rsidR="00683A3C" w:rsidRPr="00AF210D">
              <w:rPr>
                <w:rFonts w:ascii="Arial" w:hAnsi="Arial" w:cs="Arial"/>
                <w:i/>
                <w:sz w:val="20"/>
                <w:szCs w:val="20"/>
              </w:rPr>
              <w:t>s and how they will be measured</w:t>
            </w:r>
          </w:p>
        </w:tc>
        <w:tc>
          <w:tcPr>
            <w:tcW w:w="3852" w:type="dxa"/>
            <w:gridSpan w:val="4"/>
          </w:tcPr>
          <w:p w14:paraId="680EFBC9" w14:textId="77777777" w:rsidR="00A6273A" w:rsidRPr="00AF210D" w:rsidRDefault="00423264" w:rsidP="00C14FAE">
            <w:pPr>
              <w:rPr>
                <w:rFonts w:ascii="Arial" w:hAnsi="Arial" w:cs="Arial"/>
                <w:i/>
                <w:sz w:val="20"/>
                <w:szCs w:val="20"/>
              </w:rPr>
            </w:pPr>
            <w:r w:rsidRPr="00AF210D">
              <w:rPr>
                <w:rFonts w:ascii="Arial" w:hAnsi="Arial" w:cs="Arial"/>
                <w:i/>
                <w:sz w:val="20"/>
                <w:szCs w:val="20"/>
              </w:rPr>
              <w:t xml:space="preserve">Success criteria </w:t>
            </w:r>
          </w:p>
        </w:tc>
      </w:tr>
      <w:tr w:rsidR="002954A6" w:rsidRPr="002954A6" w14:paraId="360F8EE7" w14:textId="77777777" w:rsidTr="00AF7155">
        <w:trPr>
          <w:gridAfter w:val="1"/>
          <w:wAfter w:w="63" w:type="dxa"/>
        </w:trPr>
        <w:tc>
          <w:tcPr>
            <w:tcW w:w="818"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10684" w:type="dxa"/>
            <w:gridSpan w:val="5"/>
            <w:tcMar>
              <w:top w:w="57" w:type="dxa"/>
              <w:bottom w:w="57" w:type="dxa"/>
            </w:tcMar>
          </w:tcPr>
          <w:p w14:paraId="3A695F52" w14:textId="22BC2A9E" w:rsidR="00915380" w:rsidRPr="00AE78F2" w:rsidRDefault="00816F29" w:rsidP="00EE50D0">
            <w:pPr>
              <w:rPr>
                <w:rFonts w:ascii="Arial" w:hAnsi="Arial" w:cs="Arial"/>
                <w:sz w:val="18"/>
                <w:szCs w:val="18"/>
              </w:rPr>
            </w:pPr>
            <w:r>
              <w:rPr>
                <w:rFonts w:ascii="Arial" w:hAnsi="Arial" w:cs="Arial"/>
                <w:sz w:val="18"/>
                <w:szCs w:val="18"/>
              </w:rPr>
              <w:t xml:space="preserve">All pupils read </w:t>
            </w:r>
            <w:r w:rsidR="002113F1">
              <w:rPr>
                <w:rFonts w:ascii="Arial" w:hAnsi="Arial" w:cs="Arial"/>
                <w:sz w:val="18"/>
                <w:szCs w:val="18"/>
              </w:rPr>
              <w:t xml:space="preserve">a variety of books for pleasure. </w:t>
            </w:r>
            <w:r w:rsidR="00EC3723">
              <w:rPr>
                <w:rFonts w:ascii="Arial" w:hAnsi="Arial" w:cs="Arial"/>
                <w:sz w:val="18"/>
                <w:szCs w:val="18"/>
              </w:rPr>
              <w:t>All pupils achieve EXS outcomes at end of KS1 and KS2 for reading.</w:t>
            </w:r>
          </w:p>
        </w:tc>
        <w:tc>
          <w:tcPr>
            <w:tcW w:w="3852" w:type="dxa"/>
            <w:gridSpan w:val="4"/>
          </w:tcPr>
          <w:p w14:paraId="777A9E15" w14:textId="2C97AD28" w:rsidR="00A6273A" w:rsidRPr="00AE78F2" w:rsidRDefault="009D7562" w:rsidP="00D35464">
            <w:pPr>
              <w:rPr>
                <w:rFonts w:ascii="Arial" w:hAnsi="Arial" w:cs="Arial"/>
                <w:sz w:val="18"/>
                <w:szCs w:val="18"/>
              </w:rPr>
            </w:pPr>
            <w:r>
              <w:rPr>
                <w:rFonts w:ascii="Arial" w:hAnsi="Arial" w:cs="Arial"/>
                <w:sz w:val="18"/>
                <w:szCs w:val="18"/>
              </w:rPr>
              <w:t xml:space="preserve">All pupils achieve EXS outcomes at end of </w:t>
            </w:r>
            <w:r w:rsidR="00EC3723">
              <w:rPr>
                <w:rFonts w:ascii="Arial" w:hAnsi="Arial" w:cs="Arial"/>
                <w:sz w:val="18"/>
                <w:szCs w:val="18"/>
              </w:rPr>
              <w:t xml:space="preserve">KS1 and </w:t>
            </w:r>
            <w:r>
              <w:rPr>
                <w:rFonts w:ascii="Arial" w:hAnsi="Arial" w:cs="Arial"/>
                <w:sz w:val="18"/>
                <w:szCs w:val="18"/>
              </w:rPr>
              <w:t>KS2 for reading.</w:t>
            </w:r>
          </w:p>
        </w:tc>
      </w:tr>
      <w:tr w:rsidR="002954A6" w:rsidRPr="002954A6" w14:paraId="712AA8B8" w14:textId="77777777" w:rsidTr="00AF7155">
        <w:trPr>
          <w:gridAfter w:val="1"/>
          <w:wAfter w:w="63" w:type="dxa"/>
        </w:trPr>
        <w:tc>
          <w:tcPr>
            <w:tcW w:w="818"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bookmarkStart w:id="0" w:name="_Hlk501548799"/>
          </w:p>
        </w:tc>
        <w:tc>
          <w:tcPr>
            <w:tcW w:w="10684" w:type="dxa"/>
            <w:gridSpan w:val="5"/>
            <w:tcMar>
              <w:top w:w="57" w:type="dxa"/>
              <w:bottom w:w="57" w:type="dxa"/>
            </w:tcMar>
          </w:tcPr>
          <w:p w14:paraId="68778DA1" w14:textId="52D554D6" w:rsidR="00915380" w:rsidRPr="00AE78F2" w:rsidRDefault="002113F1" w:rsidP="007F271A">
            <w:pPr>
              <w:rPr>
                <w:rFonts w:ascii="Arial" w:hAnsi="Arial" w:cs="Arial"/>
                <w:sz w:val="18"/>
                <w:szCs w:val="18"/>
              </w:rPr>
            </w:pPr>
            <w:r>
              <w:rPr>
                <w:rFonts w:ascii="Arial" w:hAnsi="Arial" w:cs="Arial"/>
                <w:sz w:val="18"/>
                <w:szCs w:val="18"/>
              </w:rPr>
              <w:t xml:space="preserve">All pupils have a deep understanding of NC maths concepts and can undertake reasoning and problem-solving tasks. </w:t>
            </w:r>
            <w:r w:rsidR="00EC3723">
              <w:rPr>
                <w:rFonts w:ascii="Arial" w:hAnsi="Arial" w:cs="Arial"/>
                <w:sz w:val="18"/>
                <w:szCs w:val="18"/>
              </w:rPr>
              <w:t>All pupils achieve EXS outcomes by end of KS1 and KS2 for maths.</w:t>
            </w:r>
          </w:p>
        </w:tc>
        <w:tc>
          <w:tcPr>
            <w:tcW w:w="3852" w:type="dxa"/>
            <w:gridSpan w:val="4"/>
          </w:tcPr>
          <w:p w14:paraId="4D813713" w14:textId="1007CADB" w:rsidR="00A6273A" w:rsidRPr="00AE78F2" w:rsidRDefault="009D7562" w:rsidP="006C7C85">
            <w:pPr>
              <w:rPr>
                <w:rFonts w:ascii="Arial" w:hAnsi="Arial" w:cs="Arial"/>
                <w:sz w:val="18"/>
                <w:szCs w:val="18"/>
              </w:rPr>
            </w:pPr>
            <w:r>
              <w:rPr>
                <w:rFonts w:ascii="Arial" w:hAnsi="Arial" w:cs="Arial"/>
                <w:sz w:val="18"/>
                <w:szCs w:val="18"/>
              </w:rPr>
              <w:t xml:space="preserve">All pupils achieve EXS outcomes by end of </w:t>
            </w:r>
            <w:r w:rsidR="00EC3723">
              <w:rPr>
                <w:rFonts w:ascii="Arial" w:hAnsi="Arial" w:cs="Arial"/>
                <w:sz w:val="18"/>
                <w:szCs w:val="18"/>
              </w:rPr>
              <w:t xml:space="preserve">KS1 and </w:t>
            </w:r>
            <w:r>
              <w:rPr>
                <w:rFonts w:ascii="Arial" w:hAnsi="Arial" w:cs="Arial"/>
                <w:sz w:val="18"/>
                <w:szCs w:val="18"/>
              </w:rPr>
              <w:t>KS2</w:t>
            </w:r>
            <w:r w:rsidR="00EC3723">
              <w:rPr>
                <w:rFonts w:ascii="Arial" w:hAnsi="Arial" w:cs="Arial"/>
                <w:sz w:val="18"/>
                <w:szCs w:val="18"/>
              </w:rPr>
              <w:t xml:space="preserve"> for maths.</w:t>
            </w:r>
          </w:p>
        </w:tc>
      </w:tr>
      <w:bookmarkEnd w:id="0"/>
      <w:tr w:rsidR="002954A6" w:rsidRPr="002954A6" w14:paraId="4901A4FC" w14:textId="77777777" w:rsidTr="00AF7155">
        <w:trPr>
          <w:gridAfter w:val="1"/>
          <w:wAfter w:w="63" w:type="dxa"/>
        </w:trPr>
        <w:tc>
          <w:tcPr>
            <w:tcW w:w="818"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10684" w:type="dxa"/>
            <w:gridSpan w:val="5"/>
            <w:tcMar>
              <w:top w:w="57" w:type="dxa"/>
              <w:bottom w:w="57" w:type="dxa"/>
            </w:tcMar>
          </w:tcPr>
          <w:p w14:paraId="2CF08675" w14:textId="32D8BA25" w:rsidR="00915380" w:rsidRPr="00AE78F2" w:rsidRDefault="002113F1" w:rsidP="006E6C0F">
            <w:pPr>
              <w:rPr>
                <w:rFonts w:ascii="Arial" w:hAnsi="Arial" w:cs="Arial"/>
                <w:sz w:val="18"/>
                <w:szCs w:val="18"/>
              </w:rPr>
            </w:pPr>
            <w:r>
              <w:rPr>
                <w:rFonts w:ascii="Arial" w:hAnsi="Arial" w:cs="Arial"/>
                <w:sz w:val="18"/>
                <w:szCs w:val="18"/>
              </w:rPr>
              <w:t>All pupils have a broad vocabulary and are able to use a variety of sentence structures competently. They are able to construct interesting and engaging texts in a variety of genre</w:t>
            </w:r>
            <w:r w:rsidR="00EC3723">
              <w:rPr>
                <w:rFonts w:ascii="Arial" w:hAnsi="Arial" w:cs="Arial"/>
                <w:sz w:val="18"/>
                <w:szCs w:val="18"/>
              </w:rPr>
              <w:t xml:space="preserve"> All pupils achieve EXS outcomes by end of KS1 and KS2 for writing.</w:t>
            </w:r>
          </w:p>
        </w:tc>
        <w:tc>
          <w:tcPr>
            <w:tcW w:w="3852" w:type="dxa"/>
            <w:gridSpan w:val="4"/>
          </w:tcPr>
          <w:p w14:paraId="2262F299" w14:textId="62827ECD" w:rsidR="00A6273A" w:rsidRPr="00AE78F2" w:rsidRDefault="009D7562" w:rsidP="008F0F73">
            <w:pPr>
              <w:rPr>
                <w:rFonts w:ascii="Arial" w:hAnsi="Arial" w:cs="Arial"/>
                <w:sz w:val="18"/>
                <w:szCs w:val="18"/>
              </w:rPr>
            </w:pPr>
            <w:r>
              <w:rPr>
                <w:rFonts w:ascii="Arial" w:hAnsi="Arial" w:cs="Arial"/>
                <w:sz w:val="18"/>
                <w:szCs w:val="18"/>
              </w:rPr>
              <w:t xml:space="preserve">All pupils achieve EXS outcomes by end of </w:t>
            </w:r>
            <w:r w:rsidR="00EC3723">
              <w:rPr>
                <w:rFonts w:ascii="Arial" w:hAnsi="Arial" w:cs="Arial"/>
                <w:sz w:val="18"/>
                <w:szCs w:val="18"/>
              </w:rPr>
              <w:t xml:space="preserve">KS1 and </w:t>
            </w:r>
            <w:r>
              <w:rPr>
                <w:rFonts w:ascii="Arial" w:hAnsi="Arial" w:cs="Arial"/>
                <w:sz w:val="18"/>
                <w:szCs w:val="18"/>
              </w:rPr>
              <w:t>KS2</w:t>
            </w:r>
            <w:r w:rsidR="00EC3723">
              <w:rPr>
                <w:rFonts w:ascii="Arial" w:hAnsi="Arial" w:cs="Arial"/>
                <w:sz w:val="18"/>
                <w:szCs w:val="18"/>
              </w:rPr>
              <w:t xml:space="preserve"> for writing.</w:t>
            </w:r>
          </w:p>
        </w:tc>
      </w:tr>
      <w:tr w:rsidR="002954A6" w:rsidRPr="002954A6" w14:paraId="204CF49E" w14:textId="77777777" w:rsidTr="00AF7155">
        <w:trPr>
          <w:gridAfter w:val="1"/>
          <w:wAfter w:w="63" w:type="dxa"/>
          <w:trHeight w:val="320"/>
        </w:trPr>
        <w:tc>
          <w:tcPr>
            <w:tcW w:w="818"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10684" w:type="dxa"/>
            <w:gridSpan w:val="5"/>
            <w:tcMar>
              <w:top w:w="57" w:type="dxa"/>
              <w:bottom w:w="57" w:type="dxa"/>
            </w:tcMar>
          </w:tcPr>
          <w:p w14:paraId="6210ECD2" w14:textId="1F4BEA51" w:rsidR="00915380" w:rsidRPr="00AE78F2" w:rsidRDefault="009B5E27" w:rsidP="006E6C0F">
            <w:pPr>
              <w:rPr>
                <w:rFonts w:ascii="Arial" w:hAnsi="Arial" w:cs="Arial"/>
                <w:sz w:val="18"/>
                <w:szCs w:val="18"/>
              </w:rPr>
            </w:pPr>
            <w:r>
              <w:rPr>
                <w:rFonts w:ascii="Arial" w:hAnsi="Arial" w:cs="Arial"/>
                <w:sz w:val="18"/>
                <w:szCs w:val="18"/>
              </w:rPr>
              <w:t xml:space="preserve">Disadvantaged pupils have opportunities to access a wider range of opportunities in music, sport, </w:t>
            </w:r>
            <w:proofErr w:type="gramStart"/>
            <w:r>
              <w:rPr>
                <w:rFonts w:ascii="Arial" w:hAnsi="Arial" w:cs="Arial"/>
                <w:sz w:val="18"/>
                <w:szCs w:val="18"/>
              </w:rPr>
              <w:t>performance</w:t>
            </w:r>
            <w:proofErr w:type="gramEnd"/>
            <w:r>
              <w:rPr>
                <w:rFonts w:ascii="Arial" w:hAnsi="Arial" w:cs="Arial"/>
                <w:sz w:val="18"/>
                <w:szCs w:val="18"/>
              </w:rPr>
              <w:t xml:space="preserve"> arts in order to raise aspirations and </w:t>
            </w:r>
            <w:r w:rsidR="001F23D0">
              <w:rPr>
                <w:rFonts w:ascii="Arial" w:hAnsi="Arial" w:cs="Arial"/>
                <w:sz w:val="18"/>
                <w:szCs w:val="18"/>
              </w:rPr>
              <w:t>self-confidence</w:t>
            </w:r>
            <w:r>
              <w:rPr>
                <w:rFonts w:ascii="Arial" w:hAnsi="Arial" w:cs="Arial"/>
                <w:sz w:val="18"/>
                <w:szCs w:val="18"/>
              </w:rPr>
              <w:t>.</w:t>
            </w:r>
          </w:p>
        </w:tc>
        <w:tc>
          <w:tcPr>
            <w:tcW w:w="3852" w:type="dxa"/>
            <w:gridSpan w:val="4"/>
          </w:tcPr>
          <w:p w14:paraId="3E5A110D" w14:textId="2A997386" w:rsidR="00FB223A" w:rsidRPr="00AE78F2" w:rsidRDefault="005467E0" w:rsidP="00D35464">
            <w:pPr>
              <w:rPr>
                <w:rFonts w:ascii="Arial" w:hAnsi="Arial" w:cs="Arial"/>
                <w:sz w:val="18"/>
                <w:szCs w:val="18"/>
              </w:rPr>
            </w:pPr>
            <w:r>
              <w:rPr>
                <w:rFonts w:ascii="Arial" w:hAnsi="Arial" w:cs="Arial"/>
                <w:sz w:val="18"/>
                <w:szCs w:val="18"/>
              </w:rPr>
              <w:t xml:space="preserve">Percentage of disadvantaged pupils taking up extra-curricular activities matches that of </w:t>
            </w:r>
            <w:proofErr w:type="spellStart"/>
            <w:r>
              <w:rPr>
                <w:rFonts w:ascii="Arial" w:hAnsi="Arial" w:cs="Arial"/>
                <w:sz w:val="18"/>
                <w:szCs w:val="18"/>
              </w:rPr>
              <w:t>non pupil</w:t>
            </w:r>
            <w:proofErr w:type="spellEnd"/>
            <w:r>
              <w:rPr>
                <w:rFonts w:ascii="Arial" w:hAnsi="Arial" w:cs="Arial"/>
                <w:sz w:val="18"/>
                <w:szCs w:val="18"/>
              </w:rPr>
              <w:t xml:space="preserve"> premium pupils.</w:t>
            </w:r>
          </w:p>
        </w:tc>
      </w:tr>
      <w:tr w:rsidR="00C137DD" w:rsidRPr="002954A6" w14:paraId="03BD8370" w14:textId="77777777" w:rsidTr="00AF7155">
        <w:trPr>
          <w:gridAfter w:val="1"/>
          <w:wAfter w:w="63" w:type="dxa"/>
          <w:trHeight w:val="320"/>
        </w:trPr>
        <w:tc>
          <w:tcPr>
            <w:tcW w:w="818" w:type="dxa"/>
            <w:tcMar>
              <w:top w:w="57" w:type="dxa"/>
              <w:bottom w:w="57" w:type="dxa"/>
            </w:tcMar>
          </w:tcPr>
          <w:p w14:paraId="18908BDB" w14:textId="77777777" w:rsidR="00C137DD" w:rsidRPr="002954A6" w:rsidRDefault="00C137DD" w:rsidP="002962F2">
            <w:pPr>
              <w:pStyle w:val="ListParagraph"/>
              <w:numPr>
                <w:ilvl w:val="0"/>
                <w:numId w:val="21"/>
              </w:numPr>
              <w:tabs>
                <w:tab w:val="left" w:pos="142"/>
              </w:tabs>
              <w:ind w:left="426"/>
              <w:jc w:val="both"/>
              <w:rPr>
                <w:rFonts w:ascii="Arial" w:hAnsi="Arial" w:cs="Arial"/>
                <w:b/>
              </w:rPr>
            </w:pPr>
          </w:p>
        </w:tc>
        <w:tc>
          <w:tcPr>
            <w:tcW w:w="10684" w:type="dxa"/>
            <w:gridSpan w:val="5"/>
            <w:tcMar>
              <w:top w:w="57" w:type="dxa"/>
              <w:bottom w:w="57" w:type="dxa"/>
            </w:tcMar>
          </w:tcPr>
          <w:p w14:paraId="7C51FE43" w14:textId="4906E1BE" w:rsidR="00C137DD" w:rsidRDefault="00C137DD" w:rsidP="006E6C0F">
            <w:pPr>
              <w:rPr>
                <w:rFonts w:ascii="Arial" w:hAnsi="Arial" w:cs="Arial"/>
                <w:sz w:val="18"/>
                <w:szCs w:val="18"/>
              </w:rPr>
            </w:pPr>
            <w:r>
              <w:rPr>
                <w:rFonts w:ascii="Arial" w:hAnsi="Arial" w:cs="Arial"/>
                <w:sz w:val="18"/>
                <w:szCs w:val="18"/>
              </w:rPr>
              <w:t>All pupils to develop ‘</w:t>
            </w:r>
            <w:proofErr w:type="spellStart"/>
            <w:r>
              <w:rPr>
                <w:rFonts w:ascii="Arial" w:hAnsi="Arial" w:cs="Arial"/>
                <w:sz w:val="18"/>
                <w:szCs w:val="18"/>
              </w:rPr>
              <w:t>oracy</w:t>
            </w:r>
            <w:proofErr w:type="spellEnd"/>
            <w:r>
              <w:rPr>
                <w:rFonts w:ascii="Arial" w:hAnsi="Arial" w:cs="Arial"/>
                <w:sz w:val="18"/>
                <w:szCs w:val="18"/>
              </w:rPr>
              <w:t xml:space="preserve">’ skills through the Voice 21 </w:t>
            </w:r>
            <w:proofErr w:type="spellStart"/>
            <w:r>
              <w:rPr>
                <w:rFonts w:ascii="Arial" w:hAnsi="Arial" w:cs="Arial"/>
                <w:sz w:val="18"/>
                <w:szCs w:val="18"/>
              </w:rPr>
              <w:t>Oracy</w:t>
            </w:r>
            <w:proofErr w:type="spellEnd"/>
            <w:r>
              <w:rPr>
                <w:rFonts w:ascii="Arial" w:hAnsi="Arial" w:cs="Arial"/>
                <w:sz w:val="18"/>
                <w:szCs w:val="18"/>
              </w:rPr>
              <w:t xml:space="preserve"> Programme</w:t>
            </w:r>
          </w:p>
        </w:tc>
        <w:tc>
          <w:tcPr>
            <w:tcW w:w="3852" w:type="dxa"/>
            <w:gridSpan w:val="4"/>
          </w:tcPr>
          <w:p w14:paraId="709448E6" w14:textId="47441F24" w:rsidR="00C137DD" w:rsidRDefault="00F213C9" w:rsidP="00F213C9">
            <w:pPr>
              <w:rPr>
                <w:rFonts w:ascii="Arial" w:hAnsi="Arial" w:cs="Arial"/>
                <w:sz w:val="18"/>
                <w:szCs w:val="18"/>
              </w:rPr>
            </w:pPr>
            <w:r>
              <w:rPr>
                <w:rFonts w:ascii="Arial" w:hAnsi="Arial" w:cs="Arial"/>
                <w:sz w:val="18"/>
                <w:szCs w:val="18"/>
              </w:rPr>
              <w:t>All pupils improve their ‘thinking together’ skills and are able to communicate with more confidence and knowledge.</w:t>
            </w:r>
          </w:p>
        </w:tc>
      </w:tr>
      <w:tr w:rsidR="00DA7051" w:rsidRPr="002954A6" w14:paraId="7DAF136A" w14:textId="77777777" w:rsidTr="00AF7155">
        <w:trPr>
          <w:gridAfter w:val="2"/>
          <w:wAfter w:w="409" w:type="dxa"/>
        </w:trPr>
        <w:tc>
          <w:tcPr>
            <w:tcW w:w="15008" w:type="dxa"/>
            <w:gridSpan w:val="9"/>
            <w:shd w:val="clear" w:color="auto" w:fill="CFDCE3"/>
            <w:tcMar>
              <w:top w:w="57" w:type="dxa"/>
              <w:bottom w:w="57" w:type="dxa"/>
            </w:tcMar>
          </w:tcPr>
          <w:p w14:paraId="03CA29B7" w14:textId="77777777" w:rsidR="00DA7051" w:rsidRPr="002954A6" w:rsidRDefault="00DA7051" w:rsidP="00A34366">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DA7051" w:rsidRPr="002954A6" w14:paraId="14F21365" w14:textId="77777777" w:rsidTr="00AF7155">
        <w:trPr>
          <w:gridAfter w:val="2"/>
          <w:wAfter w:w="409" w:type="dxa"/>
        </w:trPr>
        <w:tc>
          <w:tcPr>
            <w:tcW w:w="3397" w:type="dxa"/>
            <w:gridSpan w:val="3"/>
            <w:shd w:val="clear" w:color="auto" w:fill="auto"/>
            <w:tcMar>
              <w:top w:w="57" w:type="dxa"/>
              <w:bottom w:w="57" w:type="dxa"/>
            </w:tcMar>
          </w:tcPr>
          <w:p w14:paraId="4088C3B7" w14:textId="77777777" w:rsidR="00DA7051" w:rsidRPr="002954A6" w:rsidRDefault="00DA7051" w:rsidP="00A34366">
            <w:pPr>
              <w:pStyle w:val="ListParagraph"/>
              <w:ind w:left="0"/>
              <w:rPr>
                <w:rFonts w:ascii="Arial" w:hAnsi="Arial" w:cs="Arial"/>
                <w:b/>
              </w:rPr>
            </w:pPr>
            <w:r w:rsidRPr="002954A6">
              <w:rPr>
                <w:rFonts w:ascii="Arial" w:hAnsi="Arial" w:cs="Arial"/>
                <w:b/>
              </w:rPr>
              <w:t>Academic year</w:t>
            </w:r>
          </w:p>
        </w:tc>
        <w:tc>
          <w:tcPr>
            <w:tcW w:w="11611" w:type="dxa"/>
            <w:gridSpan w:val="6"/>
            <w:shd w:val="clear" w:color="auto" w:fill="auto"/>
          </w:tcPr>
          <w:p w14:paraId="59C92735" w14:textId="431EFB07" w:rsidR="00DA7051" w:rsidRPr="002954A6" w:rsidRDefault="00DA7051" w:rsidP="00A34366">
            <w:pPr>
              <w:pStyle w:val="ListParagraph"/>
              <w:ind w:left="426"/>
              <w:rPr>
                <w:rFonts w:ascii="Arial" w:hAnsi="Arial" w:cs="Arial"/>
                <w:b/>
              </w:rPr>
            </w:pPr>
            <w:r>
              <w:rPr>
                <w:rFonts w:ascii="Arial" w:hAnsi="Arial" w:cs="Arial"/>
                <w:b/>
                <w:noProof/>
              </w:rPr>
              <w:t>2018</w:t>
            </w:r>
            <w:r w:rsidR="00AD1830">
              <w:rPr>
                <w:rFonts w:ascii="Arial" w:hAnsi="Arial" w:cs="Arial"/>
                <w:b/>
                <w:noProof/>
              </w:rPr>
              <w:t>-2019</w:t>
            </w:r>
          </w:p>
        </w:tc>
      </w:tr>
      <w:tr w:rsidR="00DA7051" w:rsidRPr="002954A6" w14:paraId="6BF238F7" w14:textId="77777777" w:rsidTr="00AF7155">
        <w:trPr>
          <w:gridAfter w:val="2"/>
          <w:wAfter w:w="409" w:type="dxa"/>
        </w:trPr>
        <w:tc>
          <w:tcPr>
            <w:tcW w:w="15008" w:type="dxa"/>
            <w:gridSpan w:val="9"/>
            <w:shd w:val="clear" w:color="auto" w:fill="CFDCE3"/>
            <w:tcMar>
              <w:top w:w="57" w:type="dxa"/>
              <w:bottom w:w="57" w:type="dxa"/>
            </w:tcMar>
          </w:tcPr>
          <w:p w14:paraId="25DEB5D3" w14:textId="77777777" w:rsidR="00DA7051" w:rsidRPr="002954A6" w:rsidRDefault="00DA7051" w:rsidP="00A34366">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DA7051" w:rsidRPr="002954A6" w14:paraId="428AD1A5" w14:textId="77777777" w:rsidTr="00AF7155">
        <w:trPr>
          <w:gridAfter w:val="2"/>
          <w:wAfter w:w="409" w:type="dxa"/>
        </w:trPr>
        <w:tc>
          <w:tcPr>
            <w:tcW w:w="15008" w:type="dxa"/>
            <w:gridSpan w:val="9"/>
            <w:shd w:val="clear" w:color="auto" w:fill="FFFFFF" w:themeFill="background1"/>
            <w:tcMar>
              <w:top w:w="57" w:type="dxa"/>
              <w:bottom w:w="57" w:type="dxa"/>
            </w:tcMar>
          </w:tcPr>
          <w:p w14:paraId="4680495A" w14:textId="77777777" w:rsidR="00DA7051" w:rsidRPr="002954A6" w:rsidRDefault="00DA7051" w:rsidP="00A34366">
            <w:pPr>
              <w:pStyle w:val="ListParagraph"/>
              <w:numPr>
                <w:ilvl w:val="0"/>
                <w:numId w:val="14"/>
              </w:numPr>
              <w:ind w:left="426" w:hanging="142"/>
              <w:rPr>
                <w:rFonts w:ascii="Arial" w:hAnsi="Arial" w:cs="Arial"/>
                <w:b/>
              </w:rPr>
            </w:pPr>
            <w:r w:rsidRPr="002954A6">
              <w:rPr>
                <w:rFonts w:ascii="Arial" w:hAnsi="Arial" w:cs="Arial"/>
                <w:b/>
              </w:rPr>
              <w:t>Quality of teaching for all</w:t>
            </w:r>
          </w:p>
        </w:tc>
      </w:tr>
      <w:tr w:rsidR="00DA7051" w:rsidRPr="002954A6" w14:paraId="2A840C8A" w14:textId="77777777" w:rsidTr="00AF7155">
        <w:trPr>
          <w:gridAfter w:val="2"/>
          <w:wAfter w:w="409" w:type="dxa"/>
          <w:trHeight w:val="289"/>
        </w:trPr>
        <w:tc>
          <w:tcPr>
            <w:tcW w:w="3397" w:type="dxa"/>
            <w:gridSpan w:val="3"/>
            <w:tcMar>
              <w:top w:w="57" w:type="dxa"/>
              <w:bottom w:w="57" w:type="dxa"/>
            </w:tcMar>
          </w:tcPr>
          <w:p w14:paraId="62997983" w14:textId="77777777" w:rsidR="00DA7051" w:rsidRPr="002954A6" w:rsidRDefault="00DA7051" w:rsidP="00A34366">
            <w:pPr>
              <w:rPr>
                <w:rFonts w:ascii="Arial" w:hAnsi="Arial" w:cs="Arial"/>
                <w:b/>
              </w:rPr>
            </w:pPr>
            <w:r w:rsidRPr="002954A6">
              <w:rPr>
                <w:rFonts w:ascii="Arial" w:hAnsi="Arial" w:cs="Arial"/>
                <w:b/>
              </w:rPr>
              <w:t>Desired outcome</w:t>
            </w:r>
          </w:p>
        </w:tc>
        <w:tc>
          <w:tcPr>
            <w:tcW w:w="4359" w:type="dxa"/>
            <w:tcMar>
              <w:top w:w="57" w:type="dxa"/>
              <w:bottom w:w="57" w:type="dxa"/>
            </w:tcMar>
          </w:tcPr>
          <w:p w14:paraId="34D776E0" w14:textId="77777777" w:rsidR="00DA7051" w:rsidRPr="002954A6" w:rsidRDefault="00DA7051" w:rsidP="00A34366">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282" w:type="dxa"/>
            <w:shd w:val="clear" w:color="auto" w:fill="auto"/>
            <w:tcMar>
              <w:top w:w="57" w:type="dxa"/>
              <w:bottom w:w="57" w:type="dxa"/>
            </w:tcMar>
          </w:tcPr>
          <w:p w14:paraId="48F83283" w14:textId="77777777" w:rsidR="00DA7051" w:rsidRPr="002954A6" w:rsidRDefault="00DA7051" w:rsidP="00A34366">
            <w:pPr>
              <w:rPr>
                <w:rFonts w:ascii="Arial" w:hAnsi="Arial" w:cs="Arial"/>
                <w:b/>
              </w:rPr>
            </w:pPr>
          </w:p>
        </w:tc>
        <w:tc>
          <w:tcPr>
            <w:tcW w:w="3876" w:type="dxa"/>
            <w:gridSpan w:val="2"/>
            <w:shd w:val="clear" w:color="auto" w:fill="auto"/>
            <w:tcMar>
              <w:top w:w="57" w:type="dxa"/>
              <w:bottom w:w="57" w:type="dxa"/>
            </w:tcMar>
          </w:tcPr>
          <w:p w14:paraId="74B69BD6" w14:textId="77777777" w:rsidR="00DA7051" w:rsidRPr="002954A6" w:rsidRDefault="00DA7051" w:rsidP="00A34366">
            <w:pPr>
              <w:rPr>
                <w:rFonts w:ascii="Arial" w:hAnsi="Arial" w:cs="Arial"/>
                <w:b/>
              </w:rPr>
            </w:pPr>
            <w:r w:rsidRPr="002954A6">
              <w:rPr>
                <w:rFonts w:ascii="Arial" w:hAnsi="Arial" w:cs="Arial"/>
                <w:b/>
              </w:rPr>
              <w:t>How will you ensure it is implemented well?</w:t>
            </w:r>
          </w:p>
        </w:tc>
        <w:tc>
          <w:tcPr>
            <w:tcW w:w="1117" w:type="dxa"/>
            <w:shd w:val="clear" w:color="auto" w:fill="auto"/>
          </w:tcPr>
          <w:p w14:paraId="1C854F30" w14:textId="77777777" w:rsidR="00DA7051" w:rsidRPr="002954A6" w:rsidRDefault="00DA7051" w:rsidP="00A34366">
            <w:pPr>
              <w:rPr>
                <w:rFonts w:ascii="Arial" w:hAnsi="Arial" w:cs="Arial"/>
                <w:b/>
              </w:rPr>
            </w:pPr>
            <w:r w:rsidRPr="004F2B30">
              <w:rPr>
                <w:rFonts w:ascii="Arial" w:hAnsi="Arial" w:cs="Arial"/>
                <w:b/>
                <w:sz w:val="18"/>
              </w:rPr>
              <w:t>Staff lead</w:t>
            </w:r>
          </w:p>
        </w:tc>
        <w:tc>
          <w:tcPr>
            <w:tcW w:w="1977" w:type="dxa"/>
          </w:tcPr>
          <w:p w14:paraId="413BB463" w14:textId="77777777" w:rsidR="00DA7051" w:rsidRPr="002954A6" w:rsidRDefault="00DA7051" w:rsidP="00A34366">
            <w:pPr>
              <w:rPr>
                <w:rFonts w:ascii="Arial" w:hAnsi="Arial" w:cs="Arial"/>
                <w:b/>
              </w:rPr>
            </w:pPr>
            <w:r w:rsidRPr="004F2B30">
              <w:rPr>
                <w:rFonts w:ascii="Arial" w:hAnsi="Arial" w:cs="Arial"/>
                <w:b/>
                <w:sz w:val="18"/>
              </w:rPr>
              <w:t>When will you review implementation?</w:t>
            </w:r>
          </w:p>
        </w:tc>
      </w:tr>
      <w:tr w:rsidR="00DA7051" w:rsidRPr="002954A6" w14:paraId="353BF6AA" w14:textId="77777777" w:rsidTr="00AF7155">
        <w:trPr>
          <w:gridAfter w:val="2"/>
          <w:wAfter w:w="409" w:type="dxa"/>
          <w:trHeight w:val="289"/>
        </w:trPr>
        <w:tc>
          <w:tcPr>
            <w:tcW w:w="3397" w:type="dxa"/>
            <w:gridSpan w:val="3"/>
            <w:tcMar>
              <w:top w:w="57" w:type="dxa"/>
              <w:bottom w:w="57" w:type="dxa"/>
            </w:tcMar>
          </w:tcPr>
          <w:p w14:paraId="5F4B4EC2" w14:textId="77777777" w:rsidR="00DA7051" w:rsidRDefault="00DA7051" w:rsidP="00A34366">
            <w:pPr>
              <w:rPr>
                <w:rFonts w:ascii="Arial" w:hAnsi="Arial" w:cs="Arial"/>
                <w:sz w:val="18"/>
                <w:szCs w:val="18"/>
              </w:rPr>
            </w:pPr>
            <w:bookmarkStart w:id="1" w:name="_Hlk501548906"/>
            <w:r>
              <w:rPr>
                <w:rFonts w:ascii="Arial" w:hAnsi="Arial" w:cs="Arial"/>
                <w:sz w:val="18"/>
                <w:szCs w:val="18"/>
              </w:rPr>
              <w:t>All pupils read a variety of books for pleasure. All pupils achieve EXS outcomes at end of KS1 and KS2 for reading.</w:t>
            </w:r>
          </w:p>
          <w:p w14:paraId="67194469" w14:textId="77777777" w:rsidR="00995465" w:rsidRDefault="00995465" w:rsidP="00A34366">
            <w:pPr>
              <w:rPr>
                <w:rFonts w:ascii="Arial" w:hAnsi="Arial" w:cs="Arial"/>
                <w:sz w:val="18"/>
                <w:szCs w:val="18"/>
              </w:rPr>
            </w:pPr>
          </w:p>
          <w:p w14:paraId="26E1C40E" w14:textId="4F626B7A" w:rsidR="00995465" w:rsidRPr="00AE78F2" w:rsidRDefault="00995465" w:rsidP="00A34366">
            <w:pPr>
              <w:rPr>
                <w:rFonts w:ascii="Arial" w:hAnsi="Arial" w:cs="Arial"/>
                <w:b/>
                <w:sz w:val="18"/>
                <w:szCs w:val="18"/>
              </w:rPr>
            </w:pPr>
            <w:r>
              <w:rPr>
                <w:rFonts w:ascii="Arial" w:hAnsi="Arial" w:cs="Arial"/>
                <w:sz w:val="18"/>
                <w:szCs w:val="18"/>
              </w:rPr>
              <w:t>All pupils are accurately assessed using benchmarking and to ensure that good quality ORT books are available, correctly matched and monitored by staff. Progress in early reading is accelerated.</w:t>
            </w:r>
          </w:p>
        </w:tc>
        <w:tc>
          <w:tcPr>
            <w:tcW w:w="4359" w:type="dxa"/>
            <w:tcMar>
              <w:top w:w="57" w:type="dxa"/>
              <w:bottom w:w="57" w:type="dxa"/>
            </w:tcMar>
          </w:tcPr>
          <w:p w14:paraId="3E2B1039" w14:textId="77777777" w:rsidR="00DA7051" w:rsidRPr="00A62262" w:rsidRDefault="00DA7051" w:rsidP="00A34366">
            <w:pPr>
              <w:rPr>
                <w:rFonts w:ascii="Arial" w:hAnsi="Arial" w:cs="Arial"/>
                <w:sz w:val="18"/>
                <w:szCs w:val="18"/>
              </w:rPr>
            </w:pPr>
            <w:r>
              <w:rPr>
                <w:rFonts w:ascii="Arial" w:hAnsi="Arial" w:cs="Arial"/>
                <w:sz w:val="18"/>
                <w:szCs w:val="18"/>
              </w:rPr>
              <w:t>Development</w:t>
            </w:r>
            <w:r w:rsidRPr="00A62262">
              <w:rPr>
                <w:rFonts w:ascii="Arial" w:hAnsi="Arial" w:cs="Arial"/>
                <w:sz w:val="18"/>
                <w:szCs w:val="18"/>
              </w:rPr>
              <w:t xml:space="preserve"> of Power of Reading Texts and teaching strategies. Provide good quality texts both in the classroom and in the school library.</w:t>
            </w:r>
            <w:r>
              <w:rPr>
                <w:rFonts w:ascii="Arial" w:hAnsi="Arial" w:cs="Arial"/>
                <w:sz w:val="18"/>
                <w:szCs w:val="18"/>
              </w:rPr>
              <w:t xml:space="preserve"> Improve teacher knowledge of children’s literature in order that they can recommend books and enthuse pupils. Develop tracking system that enables teachers to keep a closer track of pupils’ reading habits in KS2.</w:t>
            </w:r>
          </w:p>
          <w:p w14:paraId="151A2AF5" w14:textId="77777777" w:rsidR="00DA7051" w:rsidRPr="00AE78F2" w:rsidRDefault="00DA7051" w:rsidP="00A34366">
            <w:pPr>
              <w:rPr>
                <w:rFonts w:ascii="Arial" w:hAnsi="Arial" w:cs="Arial"/>
                <w:b/>
                <w:sz w:val="18"/>
                <w:szCs w:val="18"/>
              </w:rPr>
            </w:pPr>
          </w:p>
        </w:tc>
        <w:tc>
          <w:tcPr>
            <w:tcW w:w="282" w:type="dxa"/>
            <w:shd w:val="clear" w:color="auto" w:fill="auto"/>
            <w:tcMar>
              <w:top w:w="57" w:type="dxa"/>
              <w:bottom w:w="57" w:type="dxa"/>
            </w:tcMar>
          </w:tcPr>
          <w:p w14:paraId="27EEC116" w14:textId="77777777" w:rsidR="00DA7051" w:rsidRPr="00AE78F2" w:rsidRDefault="00DA7051" w:rsidP="00A34366">
            <w:pPr>
              <w:rPr>
                <w:rFonts w:ascii="Arial" w:hAnsi="Arial" w:cs="Arial"/>
                <w:b/>
                <w:sz w:val="18"/>
                <w:szCs w:val="18"/>
              </w:rPr>
            </w:pPr>
          </w:p>
        </w:tc>
        <w:tc>
          <w:tcPr>
            <w:tcW w:w="3876" w:type="dxa"/>
            <w:gridSpan w:val="2"/>
            <w:shd w:val="clear" w:color="auto" w:fill="auto"/>
            <w:tcMar>
              <w:top w:w="57" w:type="dxa"/>
              <w:bottom w:w="57" w:type="dxa"/>
            </w:tcMar>
          </w:tcPr>
          <w:p w14:paraId="0D7238CB" w14:textId="61340863" w:rsidR="00DA7051" w:rsidRPr="004F2B30" w:rsidRDefault="00DA7051" w:rsidP="00A34366">
            <w:pPr>
              <w:rPr>
                <w:rFonts w:ascii="Arial" w:hAnsi="Arial" w:cs="Arial"/>
                <w:sz w:val="18"/>
                <w:szCs w:val="18"/>
              </w:rPr>
            </w:pPr>
            <w:r w:rsidRPr="004F2B30">
              <w:rPr>
                <w:rFonts w:ascii="Arial" w:hAnsi="Arial" w:cs="Arial"/>
                <w:sz w:val="18"/>
                <w:szCs w:val="18"/>
              </w:rPr>
              <w:t>The strategy will be supported through sharing of good pra</w:t>
            </w:r>
            <w:r w:rsidR="0027476D">
              <w:rPr>
                <w:rFonts w:ascii="Arial" w:hAnsi="Arial" w:cs="Arial"/>
                <w:sz w:val="18"/>
                <w:szCs w:val="18"/>
              </w:rPr>
              <w:t>ctice and CPD in staff meetings and through curriculum development time.</w:t>
            </w:r>
            <w:r>
              <w:rPr>
                <w:rFonts w:ascii="Arial" w:hAnsi="Arial" w:cs="Arial"/>
                <w:sz w:val="18"/>
                <w:szCs w:val="18"/>
              </w:rPr>
              <w:t xml:space="preserve"> The strategy will be monitored via learning walks, book looks and pupil conferencing. Reading test scores will be monitored at progress meetings.</w:t>
            </w:r>
          </w:p>
        </w:tc>
        <w:tc>
          <w:tcPr>
            <w:tcW w:w="1117" w:type="dxa"/>
            <w:shd w:val="clear" w:color="auto" w:fill="auto"/>
          </w:tcPr>
          <w:p w14:paraId="71F98861" w14:textId="77777777" w:rsidR="00DA7051" w:rsidRPr="00801B2E" w:rsidRDefault="00DA7051" w:rsidP="00A34366">
            <w:pPr>
              <w:rPr>
                <w:rFonts w:ascii="Arial" w:hAnsi="Arial" w:cs="Arial"/>
                <w:sz w:val="18"/>
                <w:szCs w:val="18"/>
              </w:rPr>
            </w:pPr>
            <w:r w:rsidRPr="00801B2E">
              <w:rPr>
                <w:rFonts w:ascii="Arial" w:hAnsi="Arial" w:cs="Arial"/>
                <w:sz w:val="18"/>
                <w:szCs w:val="18"/>
              </w:rPr>
              <w:t>LG JW LB JH</w:t>
            </w:r>
          </w:p>
        </w:tc>
        <w:tc>
          <w:tcPr>
            <w:tcW w:w="1977" w:type="dxa"/>
          </w:tcPr>
          <w:p w14:paraId="76C0A463" w14:textId="77777777" w:rsidR="00DA7051" w:rsidRDefault="007F4245" w:rsidP="00A34366">
            <w:pPr>
              <w:rPr>
                <w:rFonts w:ascii="Arial" w:hAnsi="Arial" w:cs="Arial"/>
                <w:sz w:val="18"/>
                <w:szCs w:val="18"/>
              </w:rPr>
            </w:pPr>
            <w:r>
              <w:rPr>
                <w:rFonts w:ascii="Arial" w:hAnsi="Arial" w:cs="Arial"/>
                <w:sz w:val="18"/>
                <w:szCs w:val="18"/>
              </w:rPr>
              <w:t>June 2019</w:t>
            </w:r>
          </w:p>
          <w:p w14:paraId="39D99829" w14:textId="4BC2DC60" w:rsidR="00C137DD" w:rsidRDefault="00C93B28" w:rsidP="00995465">
            <w:pPr>
              <w:rPr>
                <w:rFonts w:ascii="Arial" w:hAnsi="Arial" w:cs="Arial"/>
                <w:sz w:val="18"/>
                <w:szCs w:val="18"/>
              </w:rPr>
            </w:pPr>
            <w:r>
              <w:rPr>
                <w:rFonts w:ascii="Arial" w:hAnsi="Arial" w:cs="Arial"/>
                <w:sz w:val="18"/>
                <w:szCs w:val="18"/>
              </w:rPr>
              <w:t>£1814.70</w:t>
            </w:r>
            <w:r w:rsidR="00C137DD">
              <w:rPr>
                <w:rFonts w:ascii="Arial" w:hAnsi="Arial" w:cs="Arial"/>
                <w:sz w:val="18"/>
                <w:szCs w:val="18"/>
              </w:rPr>
              <w:t xml:space="preserve"> – </w:t>
            </w:r>
            <w:r w:rsidR="00995465">
              <w:rPr>
                <w:rFonts w:ascii="Arial" w:hAnsi="Arial" w:cs="Arial"/>
                <w:sz w:val="18"/>
                <w:szCs w:val="18"/>
              </w:rPr>
              <w:t>ORT books</w:t>
            </w:r>
          </w:p>
          <w:p w14:paraId="3986567B" w14:textId="77777777" w:rsidR="00995465" w:rsidRDefault="00995465" w:rsidP="00995465">
            <w:pPr>
              <w:rPr>
                <w:rFonts w:ascii="Arial" w:hAnsi="Arial" w:cs="Arial"/>
                <w:sz w:val="18"/>
                <w:szCs w:val="18"/>
              </w:rPr>
            </w:pPr>
            <w:r>
              <w:rPr>
                <w:rFonts w:ascii="Arial" w:hAnsi="Arial" w:cs="Arial"/>
                <w:sz w:val="18"/>
                <w:szCs w:val="18"/>
              </w:rPr>
              <w:t>Benchmarking Kit</w:t>
            </w:r>
          </w:p>
          <w:p w14:paraId="23183FB9" w14:textId="77777777" w:rsidR="00995465" w:rsidRDefault="008775CB" w:rsidP="00995465">
            <w:pPr>
              <w:rPr>
                <w:rFonts w:ascii="Arial" w:hAnsi="Arial" w:cs="Arial"/>
                <w:sz w:val="18"/>
                <w:szCs w:val="18"/>
              </w:rPr>
            </w:pPr>
            <w:r>
              <w:rPr>
                <w:rFonts w:ascii="Arial" w:hAnsi="Arial" w:cs="Arial"/>
                <w:sz w:val="18"/>
                <w:szCs w:val="18"/>
              </w:rPr>
              <w:t>£525</w:t>
            </w:r>
          </w:p>
          <w:p w14:paraId="0CF1D9C4" w14:textId="74516449" w:rsidR="008775CB" w:rsidRPr="004F2B30" w:rsidRDefault="008775CB" w:rsidP="00995465">
            <w:pPr>
              <w:rPr>
                <w:rFonts w:ascii="Arial" w:hAnsi="Arial" w:cs="Arial"/>
                <w:sz w:val="18"/>
                <w:szCs w:val="18"/>
              </w:rPr>
            </w:pPr>
            <w:r>
              <w:rPr>
                <w:rFonts w:ascii="Arial" w:hAnsi="Arial" w:cs="Arial"/>
                <w:sz w:val="18"/>
                <w:szCs w:val="18"/>
              </w:rPr>
              <w:t>Dedicated benchmarking time £1440 (supply cover)</w:t>
            </w:r>
          </w:p>
        </w:tc>
      </w:tr>
      <w:tr w:rsidR="00DA7051" w:rsidRPr="002954A6" w14:paraId="0D9DB90B" w14:textId="77777777" w:rsidTr="007F4245">
        <w:trPr>
          <w:gridAfter w:val="2"/>
          <w:wAfter w:w="409" w:type="dxa"/>
          <w:trHeight w:hRule="exact" w:val="2376"/>
        </w:trPr>
        <w:tc>
          <w:tcPr>
            <w:tcW w:w="3397" w:type="dxa"/>
            <w:gridSpan w:val="3"/>
            <w:tcMar>
              <w:top w:w="57" w:type="dxa"/>
              <w:bottom w:w="57" w:type="dxa"/>
            </w:tcMar>
          </w:tcPr>
          <w:p w14:paraId="5872B604" w14:textId="71B086F8" w:rsidR="00DA7051" w:rsidRPr="00AE78F2" w:rsidRDefault="00DA7051" w:rsidP="00A34366">
            <w:pPr>
              <w:rPr>
                <w:rFonts w:ascii="Arial" w:hAnsi="Arial" w:cs="Arial"/>
                <w:sz w:val="18"/>
                <w:szCs w:val="18"/>
                <w:highlight w:val="yellow"/>
              </w:rPr>
            </w:pPr>
            <w:r>
              <w:rPr>
                <w:rFonts w:ascii="Arial" w:hAnsi="Arial" w:cs="Arial"/>
                <w:sz w:val="18"/>
                <w:szCs w:val="18"/>
              </w:rPr>
              <w:t>All pupils have a deep understanding of NC maths concepts and can undertake reasoning and problem-solving tasks. All pupils achieve EXS outcomes by end of KS1 and KS2 for maths.</w:t>
            </w:r>
          </w:p>
        </w:tc>
        <w:tc>
          <w:tcPr>
            <w:tcW w:w="4359" w:type="dxa"/>
            <w:tcMar>
              <w:top w:w="57" w:type="dxa"/>
              <w:bottom w:w="57" w:type="dxa"/>
            </w:tcMar>
          </w:tcPr>
          <w:p w14:paraId="6182A779" w14:textId="77777777" w:rsidR="00DA7051" w:rsidRDefault="007F4245" w:rsidP="00A34366">
            <w:pPr>
              <w:rPr>
                <w:rFonts w:ascii="Arial" w:hAnsi="Arial" w:cs="Arial"/>
                <w:sz w:val="18"/>
                <w:szCs w:val="18"/>
              </w:rPr>
            </w:pPr>
            <w:r>
              <w:rPr>
                <w:rFonts w:ascii="Arial" w:hAnsi="Arial" w:cs="Arial"/>
                <w:sz w:val="18"/>
                <w:szCs w:val="18"/>
              </w:rPr>
              <w:t>Embedding across the school</w:t>
            </w:r>
            <w:r w:rsidR="00DA7051">
              <w:rPr>
                <w:rFonts w:ascii="Arial" w:hAnsi="Arial" w:cs="Arial"/>
                <w:sz w:val="18"/>
                <w:szCs w:val="18"/>
              </w:rPr>
              <w:t xml:space="preserve"> of ‘Mastery Maths’ through the ‘Maths No Problem’ programme.</w:t>
            </w:r>
          </w:p>
          <w:p w14:paraId="6C5FA5E5" w14:textId="77777777" w:rsidR="007F4245" w:rsidRDefault="007F4245" w:rsidP="007F4245">
            <w:pPr>
              <w:rPr>
                <w:rFonts w:ascii="Arial" w:hAnsi="Arial" w:cs="Arial"/>
                <w:sz w:val="18"/>
                <w:szCs w:val="18"/>
              </w:rPr>
            </w:pPr>
            <w:r>
              <w:rPr>
                <w:rFonts w:ascii="Arial" w:hAnsi="Arial" w:cs="Arial"/>
                <w:sz w:val="18"/>
                <w:szCs w:val="18"/>
              </w:rPr>
              <w:t>Maths Coordinators to work with Boolean Maths Hub to develop understanding and share good practice in maths mastery. TV to attend MNP one day course. Maths coordinators to work with Rebecca Westcott (mastery specialist) to help embed MNP across the school through team planning and teaching.</w:t>
            </w:r>
          </w:p>
          <w:p w14:paraId="43BDA4A0" w14:textId="65525094" w:rsidR="007F4245" w:rsidRPr="00AE78F2" w:rsidRDefault="007F4245" w:rsidP="00A34366">
            <w:pPr>
              <w:rPr>
                <w:rFonts w:ascii="Arial" w:hAnsi="Arial" w:cs="Arial"/>
                <w:sz w:val="18"/>
                <w:szCs w:val="18"/>
              </w:rPr>
            </w:pPr>
            <w:r>
              <w:rPr>
                <w:rFonts w:ascii="Arial" w:hAnsi="Arial" w:cs="Arial"/>
                <w:sz w:val="18"/>
                <w:szCs w:val="18"/>
              </w:rPr>
              <w:t>Introduction of MNP assessment papers</w:t>
            </w:r>
          </w:p>
        </w:tc>
        <w:tc>
          <w:tcPr>
            <w:tcW w:w="282" w:type="dxa"/>
            <w:tcMar>
              <w:top w:w="57" w:type="dxa"/>
              <w:bottom w:w="57" w:type="dxa"/>
            </w:tcMar>
          </w:tcPr>
          <w:p w14:paraId="5D615A8D" w14:textId="77777777" w:rsidR="00DA7051" w:rsidRPr="00AE78F2" w:rsidRDefault="00DA7051" w:rsidP="00A34366">
            <w:pPr>
              <w:rPr>
                <w:rFonts w:ascii="Arial" w:hAnsi="Arial" w:cs="Arial"/>
                <w:sz w:val="18"/>
                <w:szCs w:val="18"/>
              </w:rPr>
            </w:pPr>
          </w:p>
        </w:tc>
        <w:tc>
          <w:tcPr>
            <w:tcW w:w="3876" w:type="dxa"/>
            <w:gridSpan w:val="2"/>
            <w:shd w:val="clear" w:color="auto" w:fill="auto"/>
            <w:tcMar>
              <w:top w:w="57" w:type="dxa"/>
              <w:bottom w:w="57" w:type="dxa"/>
            </w:tcMar>
          </w:tcPr>
          <w:p w14:paraId="267D76D2" w14:textId="77777777" w:rsidR="007F4245" w:rsidRDefault="007F4245" w:rsidP="007F4245">
            <w:pPr>
              <w:rPr>
                <w:rFonts w:ascii="Arial" w:hAnsi="Arial" w:cs="Arial"/>
                <w:sz w:val="18"/>
                <w:szCs w:val="18"/>
              </w:rPr>
            </w:pPr>
            <w:r w:rsidRPr="007F4245">
              <w:rPr>
                <w:rFonts w:ascii="Arial" w:hAnsi="Arial" w:cs="Arial"/>
                <w:sz w:val="18"/>
                <w:szCs w:val="18"/>
              </w:rPr>
              <w:t>Reports from</w:t>
            </w:r>
            <w:r>
              <w:rPr>
                <w:rFonts w:ascii="Arial" w:hAnsi="Arial" w:cs="Arial"/>
                <w:sz w:val="18"/>
                <w:szCs w:val="18"/>
              </w:rPr>
              <w:t xml:space="preserve"> Rebecca Westcott.</w:t>
            </w:r>
          </w:p>
          <w:p w14:paraId="4F85B510" w14:textId="77777777" w:rsidR="007F4245" w:rsidRDefault="007F4245" w:rsidP="007F4245">
            <w:pPr>
              <w:rPr>
                <w:rFonts w:ascii="Arial" w:hAnsi="Arial" w:cs="Arial"/>
                <w:sz w:val="18"/>
                <w:szCs w:val="18"/>
              </w:rPr>
            </w:pPr>
            <w:r>
              <w:rPr>
                <w:rFonts w:ascii="Arial" w:hAnsi="Arial" w:cs="Arial"/>
                <w:sz w:val="18"/>
                <w:szCs w:val="18"/>
              </w:rPr>
              <w:t>The strategy will be monitored via learning walks, book looks and pupil conferencing. Reading test scores will be monitored at progress meetings.</w:t>
            </w:r>
          </w:p>
          <w:p w14:paraId="2432A033" w14:textId="77777777" w:rsidR="007F4245" w:rsidRDefault="007F4245" w:rsidP="007F4245">
            <w:pPr>
              <w:rPr>
                <w:rFonts w:ascii="Arial" w:hAnsi="Arial" w:cs="Arial"/>
                <w:sz w:val="18"/>
                <w:szCs w:val="18"/>
              </w:rPr>
            </w:pPr>
            <w:r>
              <w:rPr>
                <w:rFonts w:ascii="Arial" w:hAnsi="Arial" w:cs="Arial"/>
                <w:sz w:val="18"/>
                <w:szCs w:val="18"/>
              </w:rPr>
              <w:t>Maths No Problem Assessments</w:t>
            </w:r>
          </w:p>
          <w:p w14:paraId="7ADBB78C" w14:textId="45387D06" w:rsidR="0027476D" w:rsidRPr="00AE78F2" w:rsidRDefault="0027476D" w:rsidP="007F4245">
            <w:pPr>
              <w:rPr>
                <w:rFonts w:ascii="Arial" w:hAnsi="Arial" w:cs="Arial"/>
                <w:sz w:val="18"/>
                <w:szCs w:val="18"/>
                <w:highlight w:val="yellow"/>
              </w:rPr>
            </w:pPr>
            <w:r>
              <w:rPr>
                <w:rFonts w:ascii="Arial" w:hAnsi="Arial" w:cs="Arial"/>
                <w:sz w:val="18"/>
                <w:szCs w:val="18"/>
              </w:rPr>
              <w:t>Subject leadership developed to ensure quality monitoring and CPD opportunities.</w:t>
            </w:r>
          </w:p>
        </w:tc>
        <w:tc>
          <w:tcPr>
            <w:tcW w:w="1117" w:type="dxa"/>
            <w:shd w:val="clear" w:color="auto" w:fill="auto"/>
          </w:tcPr>
          <w:p w14:paraId="5A1D7E61" w14:textId="77777777" w:rsidR="00DA7051" w:rsidRPr="00AE78F2" w:rsidRDefault="00DA7051" w:rsidP="00A34366">
            <w:pPr>
              <w:rPr>
                <w:rFonts w:ascii="Arial" w:hAnsi="Arial" w:cs="Arial"/>
                <w:sz w:val="18"/>
                <w:szCs w:val="18"/>
              </w:rPr>
            </w:pPr>
            <w:r>
              <w:rPr>
                <w:rFonts w:ascii="Arial" w:hAnsi="Arial" w:cs="Arial"/>
                <w:sz w:val="18"/>
                <w:szCs w:val="18"/>
              </w:rPr>
              <w:t>JW LB JH</w:t>
            </w:r>
          </w:p>
        </w:tc>
        <w:tc>
          <w:tcPr>
            <w:tcW w:w="1977" w:type="dxa"/>
            <w:shd w:val="clear" w:color="auto" w:fill="auto"/>
          </w:tcPr>
          <w:p w14:paraId="2EBBB55F" w14:textId="7BEED3EB" w:rsidR="0059765A" w:rsidRDefault="00E03CF8" w:rsidP="007F4245">
            <w:pPr>
              <w:rPr>
                <w:rFonts w:ascii="Arial" w:hAnsi="Arial" w:cs="Arial"/>
                <w:sz w:val="18"/>
                <w:szCs w:val="18"/>
              </w:rPr>
            </w:pPr>
            <w:r>
              <w:rPr>
                <w:rFonts w:ascii="Arial" w:hAnsi="Arial" w:cs="Arial"/>
                <w:sz w:val="18"/>
                <w:szCs w:val="18"/>
              </w:rPr>
              <w:t xml:space="preserve">Weds morning CPD sessions - </w:t>
            </w:r>
            <w:r w:rsidR="0059765A">
              <w:rPr>
                <w:rFonts w:ascii="Arial" w:hAnsi="Arial" w:cs="Arial"/>
                <w:sz w:val="18"/>
                <w:szCs w:val="18"/>
              </w:rPr>
              <w:t>£</w:t>
            </w:r>
            <w:r>
              <w:rPr>
                <w:rFonts w:ascii="Arial" w:hAnsi="Arial" w:cs="Arial"/>
                <w:sz w:val="18"/>
                <w:szCs w:val="18"/>
              </w:rPr>
              <w:t>24</w:t>
            </w:r>
            <w:r w:rsidR="007F4245">
              <w:rPr>
                <w:rFonts w:ascii="Arial" w:hAnsi="Arial" w:cs="Arial"/>
                <w:sz w:val="18"/>
                <w:szCs w:val="18"/>
              </w:rPr>
              <w:t>00 team teaching</w:t>
            </w:r>
          </w:p>
          <w:p w14:paraId="38862748" w14:textId="21EA2C70" w:rsidR="007F4245" w:rsidRPr="00AE78F2" w:rsidRDefault="007F4245" w:rsidP="007F4245">
            <w:pPr>
              <w:rPr>
                <w:rFonts w:ascii="Arial" w:hAnsi="Arial" w:cs="Arial"/>
                <w:sz w:val="18"/>
                <w:szCs w:val="18"/>
              </w:rPr>
            </w:pPr>
            <w:r>
              <w:rPr>
                <w:rFonts w:ascii="Arial" w:hAnsi="Arial" w:cs="Arial"/>
                <w:sz w:val="18"/>
                <w:szCs w:val="18"/>
              </w:rPr>
              <w:t>£941 MNP Assessment papers</w:t>
            </w:r>
          </w:p>
        </w:tc>
      </w:tr>
      <w:tr w:rsidR="00DA7051" w:rsidRPr="002954A6" w14:paraId="1854CECE" w14:textId="77777777" w:rsidTr="00AF7155">
        <w:trPr>
          <w:gridAfter w:val="2"/>
          <w:wAfter w:w="409" w:type="dxa"/>
          <w:trHeight w:hRule="exact" w:val="1787"/>
        </w:trPr>
        <w:tc>
          <w:tcPr>
            <w:tcW w:w="3397" w:type="dxa"/>
            <w:gridSpan w:val="3"/>
            <w:tcMar>
              <w:top w:w="57" w:type="dxa"/>
              <w:bottom w:w="57" w:type="dxa"/>
            </w:tcMar>
          </w:tcPr>
          <w:p w14:paraId="45BBBFC8" w14:textId="36440CFD" w:rsidR="00DA7051" w:rsidRDefault="00DA7051" w:rsidP="00A34366">
            <w:pPr>
              <w:rPr>
                <w:rFonts w:ascii="Arial" w:hAnsi="Arial" w:cs="Arial"/>
                <w:sz w:val="18"/>
                <w:szCs w:val="18"/>
              </w:rPr>
            </w:pPr>
            <w:r>
              <w:rPr>
                <w:rFonts w:ascii="Arial" w:hAnsi="Arial" w:cs="Arial"/>
                <w:sz w:val="18"/>
                <w:szCs w:val="18"/>
              </w:rPr>
              <w:lastRenderedPageBreak/>
              <w:t>All pupils have a broad vocabulary and are able to use a variety of sentence structures competently. They are able to construct interesting and engaging texts in a variety of genre All pupils achieve EXS outcomes by end of KS1 and KS2 for writing.</w:t>
            </w:r>
          </w:p>
          <w:p w14:paraId="336B4D9E" w14:textId="77777777" w:rsidR="003C0076" w:rsidRDefault="003C0076" w:rsidP="00A34366">
            <w:pPr>
              <w:rPr>
                <w:rFonts w:ascii="Arial" w:hAnsi="Arial" w:cs="Arial"/>
                <w:sz w:val="18"/>
                <w:szCs w:val="18"/>
              </w:rPr>
            </w:pPr>
          </w:p>
          <w:p w14:paraId="6DAB73C3" w14:textId="77777777" w:rsidR="003C0076" w:rsidRDefault="003C0076" w:rsidP="00A34366">
            <w:pPr>
              <w:rPr>
                <w:rFonts w:ascii="Arial" w:hAnsi="Arial" w:cs="Arial"/>
                <w:sz w:val="18"/>
                <w:szCs w:val="18"/>
              </w:rPr>
            </w:pPr>
          </w:p>
          <w:p w14:paraId="76D0A433" w14:textId="368D8170" w:rsidR="003C0076" w:rsidRDefault="003C0076" w:rsidP="00A34366">
            <w:pPr>
              <w:rPr>
                <w:rFonts w:ascii="Arial" w:hAnsi="Arial" w:cs="Arial"/>
                <w:sz w:val="18"/>
                <w:szCs w:val="18"/>
              </w:rPr>
            </w:pPr>
          </w:p>
        </w:tc>
        <w:tc>
          <w:tcPr>
            <w:tcW w:w="4359" w:type="dxa"/>
            <w:tcMar>
              <w:top w:w="57" w:type="dxa"/>
              <w:bottom w:w="57" w:type="dxa"/>
            </w:tcMar>
          </w:tcPr>
          <w:p w14:paraId="2FEA55F7" w14:textId="77777777" w:rsidR="00DA7051" w:rsidRDefault="00DA7051" w:rsidP="00A34366">
            <w:pPr>
              <w:rPr>
                <w:rFonts w:ascii="Arial" w:hAnsi="Arial" w:cs="Arial"/>
                <w:sz w:val="18"/>
                <w:szCs w:val="18"/>
              </w:rPr>
            </w:pPr>
            <w:r>
              <w:rPr>
                <w:rFonts w:ascii="Arial" w:hAnsi="Arial" w:cs="Arial"/>
                <w:sz w:val="18"/>
                <w:szCs w:val="18"/>
              </w:rPr>
              <w:t xml:space="preserve">Use of ‘power of reading’ as a stimulus to writing. Development of ‘talk for writing’ pedagogy. Undertake a review of writing across the school in order to ascertain areas for development. Use of </w:t>
            </w:r>
            <w:proofErr w:type="spellStart"/>
            <w:r>
              <w:rPr>
                <w:rFonts w:ascii="Arial" w:hAnsi="Arial" w:cs="Arial"/>
                <w:sz w:val="18"/>
                <w:szCs w:val="18"/>
              </w:rPr>
              <w:t>descriptosaurus</w:t>
            </w:r>
            <w:proofErr w:type="spellEnd"/>
            <w:r>
              <w:rPr>
                <w:rFonts w:ascii="Arial" w:hAnsi="Arial" w:cs="Arial"/>
                <w:sz w:val="18"/>
                <w:szCs w:val="18"/>
              </w:rPr>
              <w:t xml:space="preserve"> in order to expand vocabulary.</w:t>
            </w:r>
          </w:p>
          <w:p w14:paraId="4B7254AC" w14:textId="7053D17B" w:rsidR="00C137DD" w:rsidRDefault="00C137DD" w:rsidP="00A34366">
            <w:pPr>
              <w:rPr>
                <w:rFonts w:ascii="Arial" w:hAnsi="Arial" w:cs="Arial"/>
                <w:sz w:val="18"/>
                <w:szCs w:val="18"/>
              </w:rPr>
            </w:pPr>
            <w:r>
              <w:rPr>
                <w:rFonts w:ascii="Arial" w:hAnsi="Arial" w:cs="Arial"/>
                <w:sz w:val="18"/>
                <w:szCs w:val="18"/>
              </w:rPr>
              <w:t>Introduction of Alan Peat’s Sentence structure resources</w:t>
            </w:r>
            <w:r w:rsidR="00995465">
              <w:rPr>
                <w:rFonts w:ascii="Arial" w:hAnsi="Arial" w:cs="Arial"/>
                <w:sz w:val="18"/>
                <w:szCs w:val="18"/>
              </w:rPr>
              <w:t xml:space="preserve"> and ‘Rainbow Sentences’.</w:t>
            </w:r>
          </w:p>
          <w:p w14:paraId="1F001994" w14:textId="77777777" w:rsidR="003C0076" w:rsidRDefault="003C0076" w:rsidP="00A34366">
            <w:pPr>
              <w:rPr>
                <w:rFonts w:ascii="Arial" w:hAnsi="Arial" w:cs="Arial"/>
                <w:sz w:val="18"/>
                <w:szCs w:val="18"/>
              </w:rPr>
            </w:pPr>
          </w:p>
          <w:p w14:paraId="3922C6FC" w14:textId="77777777" w:rsidR="003C0076" w:rsidRDefault="003C0076" w:rsidP="00A34366">
            <w:pPr>
              <w:rPr>
                <w:rFonts w:ascii="Arial" w:hAnsi="Arial" w:cs="Arial"/>
                <w:sz w:val="18"/>
                <w:szCs w:val="18"/>
              </w:rPr>
            </w:pPr>
          </w:p>
          <w:p w14:paraId="3F1D8B1B" w14:textId="77777777" w:rsidR="003C0076" w:rsidRDefault="003C0076" w:rsidP="00A34366">
            <w:pPr>
              <w:rPr>
                <w:rFonts w:ascii="Arial" w:hAnsi="Arial" w:cs="Arial"/>
                <w:sz w:val="18"/>
                <w:szCs w:val="18"/>
              </w:rPr>
            </w:pPr>
          </w:p>
          <w:p w14:paraId="06B5F35C" w14:textId="77777777" w:rsidR="003C0076" w:rsidRDefault="003C0076" w:rsidP="00A34366">
            <w:pPr>
              <w:rPr>
                <w:rFonts w:ascii="Arial" w:hAnsi="Arial" w:cs="Arial"/>
                <w:sz w:val="18"/>
                <w:szCs w:val="18"/>
              </w:rPr>
            </w:pPr>
          </w:p>
          <w:p w14:paraId="3D382420" w14:textId="6B6E6F6F" w:rsidR="003C0076" w:rsidRPr="00AE78F2" w:rsidRDefault="003C0076" w:rsidP="00A34366">
            <w:pPr>
              <w:rPr>
                <w:rFonts w:ascii="Arial" w:hAnsi="Arial" w:cs="Arial"/>
                <w:sz w:val="18"/>
                <w:szCs w:val="18"/>
              </w:rPr>
            </w:pPr>
          </w:p>
        </w:tc>
        <w:tc>
          <w:tcPr>
            <w:tcW w:w="282" w:type="dxa"/>
            <w:tcMar>
              <w:top w:w="57" w:type="dxa"/>
              <w:bottom w:w="57" w:type="dxa"/>
            </w:tcMar>
          </w:tcPr>
          <w:p w14:paraId="2DCEB32C" w14:textId="77777777" w:rsidR="00DA7051" w:rsidRPr="00AE78F2" w:rsidRDefault="00DA7051" w:rsidP="00A34366">
            <w:pPr>
              <w:rPr>
                <w:rFonts w:ascii="Arial" w:hAnsi="Arial" w:cs="Arial"/>
                <w:sz w:val="18"/>
                <w:szCs w:val="18"/>
              </w:rPr>
            </w:pPr>
          </w:p>
        </w:tc>
        <w:tc>
          <w:tcPr>
            <w:tcW w:w="3876" w:type="dxa"/>
            <w:gridSpan w:val="2"/>
            <w:shd w:val="clear" w:color="auto" w:fill="auto"/>
            <w:tcMar>
              <w:top w:w="57" w:type="dxa"/>
              <w:bottom w:w="57" w:type="dxa"/>
            </w:tcMar>
          </w:tcPr>
          <w:p w14:paraId="6DBC66C3" w14:textId="77777777" w:rsidR="00DA7051" w:rsidRPr="00AE78F2" w:rsidRDefault="00DA7051" w:rsidP="00A34366">
            <w:pPr>
              <w:rPr>
                <w:rFonts w:ascii="Arial" w:hAnsi="Arial" w:cs="Arial"/>
                <w:sz w:val="18"/>
                <w:szCs w:val="18"/>
                <w:highlight w:val="yellow"/>
              </w:rPr>
            </w:pPr>
            <w:r w:rsidRPr="004F2B30">
              <w:rPr>
                <w:rFonts w:ascii="Arial" w:hAnsi="Arial" w:cs="Arial"/>
                <w:sz w:val="18"/>
                <w:szCs w:val="18"/>
              </w:rPr>
              <w:t>The strategy will be supported through sharing of good practice and CPD in staff meetings.</w:t>
            </w:r>
            <w:r>
              <w:rPr>
                <w:rFonts w:ascii="Arial" w:hAnsi="Arial" w:cs="Arial"/>
                <w:sz w:val="18"/>
                <w:szCs w:val="18"/>
              </w:rPr>
              <w:t xml:space="preserve"> The strategy will be monitored via learning walks, book looks and pupil conferencing. Assessment of pupils’ written work.</w:t>
            </w:r>
          </w:p>
        </w:tc>
        <w:tc>
          <w:tcPr>
            <w:tcW w:w="1117" w:type="dxa"/>
            <w:shd w:val="clear" w:color="auto" w:fill="auto"/>
          </w:tcPr>
          <w:p w14:paraId="6FBF477D" w14:textId="77777777" w:rsidR="00DA7051" w:rsidRPr="00AE78F2" w:rsidRDefault="00DA7051" w:rsidP="00A34366">
            <w:pPr>
              <w:rPr>
                <w:rFonts w:ascii="Arial" w:hAnsi="Arial" w:cs="Arial"/>
                <w:sz w:val="18"/>
                <w:szCs w:val="18"/>
              </w:rPr>
            </w:pPr>
            <w:r>
              <w:rPr>
                <w:rFonts w:ascii="Arial" w:hAnsi="Arial" w:cs="Arial"/>
                <w:sz w:val="18"/>
                <w:szCs w:val="18"/>
              </w:rPr>
              <w:t>LG JW LB JH</w:t>
            </w:r>
          </w:p>
        </w:tc>
        <w:tc>
          <w:tcPr>
            <w:tcW w:w="1977" w:type="dxa"/>
            <w:shd w:val="clear" w:color="auto" w:fill="auto"/>
          </w:tcPr>
          <w:p w14:paraId="182681F8" w14:textId="29522627" w:rsidR="00DA7051" w:rsidRPr="00AE78F2" w:rsidRDefault="00995465" w:rsidP="00A34366">
            <w:pPr>
              <w:rPr>
                <w:rFonts w:ascii="Arial" w:hAnsi="Arial" w:cs="Arial"/>
                <w:sz w:val="18"/>
                <w:szCs w:val="18"/>
              </w:rPr>
            </w:pPr>
            <w:proofErr w:type="spellStart"/>
            <w:r>
              <w:rPr>
                <w:rFonts w:ascii="Arial" w:hAnsi="Arial" w:cs="Arial"/>
                <w:sz w:val="18"/>
                <w:szCs w:val="18"/>
              </w:rPr>
              <w:t>Ongoing</w:t>
            </w:r>
            <w:proofErr w:type="spellEnd"/>
            <w:r>
              <w:rPr>
                <w:rFonts w:ascii="Arial" w:hAnsi="Arial" w:cs="Arial"/>
                <w:sz w:val="18"/>
                <w:szCs w:val="18"/>
              </w:rPr>
              <w:t xml:space="preserve"> - July 2020</w:t>
            </w:r>
          </w:p>
        </w:tc>
      </w:tr>
      <w:tr w:rsidR="00C137DD" w:rsidRPr="002954A6" w14:paraId="378CBE97" w14:textId="77777777" w:rsidTr="00AF7155">
        <w:trPr>
          <w:gridAfter w:val="2"/>
          <w:wAfter w:w="409" w:type="dxa"/>
          <w:trHeight w:hRule="exact" w:val="1787"/>
        </w:trPr>
        <w:tc>
          <w:tcPr>
            <w:tcW w:w="3397" w:type="dxa"/>
            <w:gridSpan w:val="3"/>
            <w:tcMar>
              <w:top w:w="57" w:type="dxa"/>
              <w:bottom w:w="57" w:type="dxa"/>
            </w:tcMar>
          </w:tcPr>
          <w:p w14:paraId="364DA4C7" w14:textId="2A5E17B8" w:rsidR="00C137DD" w:rsidRDefault="00C137DD" w:rsidP="00A34366">
            <w:pPr>
              <w:rPr>
                <w:rFonts w:ascii="Arial" w:hAnsi="Arial" w:cs="Arial"/>
                <w:sz w:val="18"/>
                <w:szCs w:val="18"/>
              </w:rPr>
            </w:pPr>
            <w:r>
              <w:rPr>
                <w:rFonts w:ascii="Arial" w:hAnsi="Arial" w:cs="Arial"/>
                <w:sz w:val="18"/>
                <w:szCs w:val="18"/>
              </w:rPr>
              <w:t>All pupils to develop ‘</w:t>
            </w:r>
            <w:proofErr w:type="spellStart"/>
            <w:r>
              <w:rPr>
                <w:rFonts w:ascii="Arial" w:hAnsi="Arial" w:cs="Arial"/>
                <w:sz w:val="18"/>
                <w:szCs w:val="18"/>
              </w:rPr>
              <w:t>oracy</w:t>
            </w:r>
            <w:proofErr w:type="spellEnd"/>
            <w:r>
              <w:rPr>
                <w:rFonts w:ascii="Arial" w:hAnsi="Arial" w:cs="Arial"/>
                <w:sz w:val="18"/>
                <w:szCs w:val="18"/>
              </w:rPr>
              <w:t xml:space="preserve">’ skills through the Voice 21 </w:t>
            </w:r>
            <w:proofErr w:type="spellStart"/>
            <w:r>
              <w:rPr>
                <w:rFonts w:ascii="Arial" w:hAnsi="Arial" w:cs="Arial"/>
                <w:sz w:val="18"/>
                <w:szCs w:val="18"/>
              </w:rPr>
              <w:t>Oracy</w:t>
            </w:r>
            <w:proofErr w:type="spellEnd"/>
            <w:r>
              <w:rPr>
                <w:rFonts w:ascii="Arial" w:hAnsi="Arial" w:cs="Arial"/>
                <w:sz w:val="18"/>
                <w:szCs w:val="18"/>
              </w:rPr>
              <w:t xml:space="preserve"> Programme</w:t>
            </w:r>
          </w:p>
        </w:tc>
        <w:tc>
          <w:tcPr>
            <w:tcW w:w="4359" w:type="dxa"/>
            <w:tcMar>
              <w:top w:w="57" w:type="dxa"/>
              <w:bottom w:w="57" w:type="dxa"/>
            </w:tcMar>
          </w:tcPr>
          <w:p w14:paraId="5BB72DA0" w14:textId="7E2DBEAC" w:rsidR="00C137DD" w:rsidRDefault="00C137DD" w:rsidP="00A34366">
            <w:pPr>
              <w:rPr>
                <w:rFonts w:ascii="Arial" w:hAnsi="Arial" w:cs="Arial"/>
                <w:sz w:val="18"/>
                <w:szCs w:val="18"/>
              </w:rPr>
            </w:pPr>
            <w:proofErr w:type="gramStart"/>
            <w:r>
              <w:rPr>
                <w:rFonts w:ascii="Arial" w:hAnsi="Arial" w:cs="Arial"/>
                <w:sz w:val="18"/>
                <w:szCs w:val="18"/>
              </w:rPr>
              <w:t>LG  attending</w:t>
            </w:r>
            <w:proofErr w:type="gramEnd"/>
            <w:r>
              <w:rPr>
                <w:rFonts w:ascii="Arial" w:hAnsi="Arial" w:cs="Arial"/>
                <w:sz w:val="18"/>
                <w:szCs w:val="18"/>
              </w:rPr>
              <w:t xml:space="preserve"> one year </w:t>
            </w:r>
            <w:proofErr w:type="spellStart"/>
            <w:r>
              <w:rPr>
                <w:rFonts w:ascii="Arial" w:hAnsi="Arial" w:cs="Arial"/>
                <w:sz w:val="18"/>
                <w:szCs w:val="18"/>
              </w:rPr>
              <w:t>Oracy</w:t>
            </w:r>
            <w:proofErr w:type="spellEnd"/>
            <w:r>
              <w:rPr>
                <w:rFonts w:ascii="Arial" w:hAnsi="Arial" w:cs="Arial"/>
                <w:sz w:val="18"/>
                <w:szCs w:val="18"/>
              </w:rPr>
              <w:t xml:space="preserve"> Pioneers Programme and train staff through INSET and staff meetings. Class teachers to implement programme throughout the school.</w:t>
            </w:r>
          </w:p>
        </w:tc>
        <w:tc>
          <w:tcPr>
            <w:tcW w:w="282" w:type="dxa"/>
            <w:tcMar>
              <w:top w:w="57" w:type="dxa"/>
              <w:bottom w:w="57" w:type="dxa"/>
            </w:tcMar>
          </w:tcPr>
          <w:p w14:paraId="1D5E29F8" w14:textId="77777777" w:rsidR="00C137DD" w:rsidRPr="00AE78F2" w:rsidRDefault="00C137DD" w:rsidP="00A34366">
            <w:pPr>
              <w:rPr>
                <w:rFonts w:ascii="Arial" w:hAnsi="Arial" w:cs="Arial"/>
                <w:sz w:val="18"/>
                <w:szCs w:val="18"/>
              </w:rPr>
            </w:pPr>
          </w:p>
        </w:tc>
        <w:tc>
          <w:tcPr>
            <w:tcW w:w="3876" w:type="dxa"/>
            <w:gridSpan w:val="2"/>
            <w:shd w:val="clear" w:color="auto" w:fill="auto"/>
            <w:tcMar>
              <w:top w:w="57" w:type="dxa"/>
              <w:bottom w:w="57" w:type="dxa"/>
            </w:tcMar>
          </w:tcPr>
          <w:p w14:paraId="407CD693" w14:textId="3BF8CA70" w:rsidR="00C137DD" w:rsidRPr="004F2B30" w:rsidRDefault="00C137DD" w:rsidP="00A34366">
            <w:pPr>
              <w:rPr>
                <w:rFonts w:ascii="Arial" w:hAnsi="Arial" w:cs="Arial"/>
                <w:sz w:val="18"/>
                <w:szCs w:val="18"/>
              </w:rPr>
            </w:pPr>
            <w:r>
              <w:rPr>
                <w:rFonts w:ascii="Arial" w:hAnsi="Arial" w:cs="Arial"/>
                <w:sz w:val="18"/>
                <w:szCs w:val="18"/>
              </w:rPr>
              <w:t>Baseline assessments taken. Impact monitored through learning walk observations, pupil conferencing and video.</w:t>
            </w:r>
          </w:p>
        </w:tc>
        <w:tc>
          <w:tcPr>
            <w:tcW w:w="1117" w:type="dxa"/>
            <w:shd w:val="clear" w:color="auto" w:fill="auto"/>
          </w:tcPr>
          <w:p w14:paraId="1040AA2F" w14:textId="77777777" w:rsidR="00C137DD" w:rsidRDefault="00C137DD" w:rsidP="00A34366">
            <w:pPr>
              <w:rPr>
                <w:rFonts w:ascii="Arial" w:hAnsi="Arial" w:cs="Arial"/>
                <w:sz w:val="18"/>
                <w:szCs w:val="18"/>
              </w:rPr>
            </w:pPr>
          </w:p>
        </w:tc>
        <w:tc>
          <w:tcPr>
            <w:tcW w:w="1977" w:type="dxa"/>
            <w:shd w:val="clear" w:color="auto" w:fill="auto"/>
          </w:tcPr>
          <w:p w14:paraId="1BCD8C51" w14:textId="019DC991" w:rsidR="00C137DD" w:rsidRDefault="004F352A" w:rsidP="00A34366">
            <w:pPr>
              <w:rPr>
                <w:rFonts w:ascii="Arial" w:hAnsi="Arial" w:cs="Arial"/>
                <w:sz w:val="18"/>
                <w:szCs w:val="18"/>
              </w:rPr>
            </w:pPr>
            <w:r>
              <w:rPr>
                <w:rFonts w:ascii="Arial" w:hAnsi="Arial" w:cs="Arial"/>
                <w:sz w:val="18"/>
                <w:szCs w:val="18"/>
              </w:rPr>
              <w:t>Trainin</w:t>
            </w:r>
            <w:r w:rsidR="00A9558B">
              <w:rPr>
                <w:rFonts w:ascii="Arial" w:hAnsi="Arial" w:cs="Arial"/>
                <w:sz w:val="18"/>
                <w:szCs w:val="18"/>
              </w:rPr>
              <w:t>g plus supply cover £2,040</w:t>
            </w:r>
          </w:p>
        </w:tc>
      </w:tr>
      <w:bookmarkEnd w:id="1"/>
      <w:tr w:rsidR="00DA7051" w:rsidRPr="002954A6" w14:paraId="1A698734" w14:textId="77777777" w:rsidTr="00AF7155">
        <w:trPr>
          <w:gridAfter w:val="2"/>
          <w:wAfter w:w="409" w:type="dxa"/>
          <w:trHeight w:hRule="exact" w:val="2354"/>
        </w:trPr>
        <w:tc>
          <w:tcPr>
            <w:tcW w:w="13031" w:type="dxa"/>
            <w:gridSpan w:val="8"/>
            <w:tcMar>
              <w:top w:w="57" w:type="dxa"/>
              <w:bottom w:w="57" w:type="dxa"/>
            </w:tcMar>
          </w:tcPr>
          <w:p w14:paraId="088E61CC" w14:textId="77777777" w:rsidR="00DA7051" w:rsidRPr="002954A6" w:rsidRDefault="00DA7051" w:rsidP="00A34366">
            <w:pPr>
              <w:jc w:val="right"/>
              <w:rPr>
                <w:rFonts w:ascii="Arial" w:hAnsi="Arial" w:cs="Arial"/>
              </w:rPr>
            </w:pPr>
            <w:r w:rsidRPr="002954A6">
              <w:rPr>
                <w:rFonts w:ascii="Arial" w:hAnsi="Arial" w:cs="Arial"/>
                <w:b/>
              </w:rPr>
              <w:t>Total budgeted cost</w:t>
            </w:r>
          </w:p>
        </w:tc>
        <w:tc>
          <w:tcPr>
            <w:tcW w:w="1977" w:type="dxa"/>
          </w:tcPr>
          <w:p w14:paraId="594A81FC" w14:textId="1AC1F0ED" w:rsidR="00DA7051" w:rsidRPr="00A3758F" w:rsidRDefault="00FC4ABB" w:rsidP="00183DCD">
            <w:pPr>
              <w:rPr>
                <w:rFonts w:ascii="Arial" w:hAnsi="Arial" w:cs="Arial"/>
                <w:b/>
                <w:sz w:val="18"/>
                <w:szCs w:val="18"/>
              </w:rPr>
            </w:pPr>
            <w:r>
              <w:rPr>
                <w:rFonts w:ascii="Arial" w:hAnsi="Arial" w:cs="Arial"/>
                <w:b/>
                <w:sz w:val="18"/>
                <w:szCs w:val="18"/>
              </w:rPr>
              <w:t>£</w:t>
            </w:r>
            <w:r w:rsidR="00183DCD">
              <w:rPr>
                <w:rFonts w:ascii="Arial" w:hAnsi="Arial" w:cs="Arial"/>
                <w:b/>
                <w:sz w:val="18"/>
                <w:szCs w:val="18"/>
              </w:rPr>
              <w:t>9160.70</w:t>
            </w:r>
          </w:p>
        </w:tc>
      </w:tr>
      <w:tr w:rsidR="00DA7051" w:rsidRPr="002954A6" w14:paraId="59E676E8" w14:textId="77777777" w:rsidTr="00AF7155">
        <w:trPr>
          <w:gridAfter w:val="2"/>
          <w:wAfter w:w="409" w:type="dxa"/>
          <w:trHeight w:hRule="exact" w:val="312"/>
        </w:trPr>
        <w:tc>
          <w:tcPr>
            <w:tcW w:w="15008" w:type="dxa"/>
            <w:gridSpan w:val="9"/>
            <w:tcMar>
              <w:top w:w="57" w:type="dxa"/>
              <w:bottom w:w="57" w:type="dxa"/>
            </w:tcMar>
          </w:tcPr>
          <w:p w14:paraId="5D748385" w14:textId="77777777" w:rsidR="00DA7051" w:rsidRPr="002954A6" w:rsidRDefault="00DA7051" w:rsidP="00A34366">
            <w:pPr>
              <w:pStyle w:val="ListParagraph"/>
              <w:numPr>
                <w:ilvl w:val="0"/>
                <w:numId w:val="14"/>
              </w:numPr>
              <w:ind w:left="426" w:hanging="142"/>
              <w:rPr>
                <w:rFonts w:ascii="Arial" w:hAnsi="Arial" w:cs="Arial"/>
                <w:b/>
              </w:rPr>
            </w:pPr>
            <w:r w:rsidRPr="002954A6">
              <w:rPr>
                <w:rFonts w:ascii="Arial" w:hAnsi="Arial" w:cs="Arial"/>
                <w:b/>
              </w:rPr>
              <w:t>Targeted support</w:t>
            </w:r>
          </w:p>
        </w:tc>
      </w:tr>
      <w:tr w:rsidR="00DA7051" w:rsidRPr="002954A6" w14:paraId="296AF6D5" w14:textId="77777777" w:rsidTr="00AF7155">
        <w:trPr>
          <w:gridAfter w:val="2"/>
          <w:wAfter w:w="409" w:type="dxa"/>
        </w:trPr>
        <w:tc>
          <w:tcPr>
            <w:tcW w:w="3397" w:type="dxa"/>
            <w:gridSpan w:val="3"/>
            <w:tcMar>
              <w:top w:w="57" w:type="dxa"/>
              <w:bottom w:w="57" w:type="dxa"/>
            </w:tcMar>
          </w:tcPr>
          <w:p w14:paraId="796C8A34" w14:textId="77777777" w:rsidR="00DA7051" w:rsidRPr="002954A6" w:rsidRDefault="00DA7051" w:rsidP="00A34366">
            <w:pPr>
              <w:rPr>
                <w:rFonts w:ascii="Arial" w:hAnsi="Arial" w:cs="Arial"/>
                <w:b/>
              </w:rPr>
            </w:pPr>
            <w:r w:rsidRPr="002954A6">
              <w:rPr>
                <w:rFonts w:ascii="Arial" w:hAnsi="Arial" w:cs="Arial"/>
                <w:b/>
              </w:rPr>
              <w:t>Desired outcome</w:t>
            </w:r>
          </w:p>
        </w:tc>
        <w:tc>
          <w:tcPr>
            <w:tcW w:w="4359" w:type="dxa"/>
            <w:tcMar>
              <w:top w:w="57" w:type="dxa"/>
              <w:bottom w:w="57" w:type="dxa"/>
            </w:tcMar>
          </w:tcPr>
          <w:p w14:paraId="53FEEA9F" w14:textId="77777777" w:rsidR="00DA7051" w:rsidRPr="002954A6" w:rsidRDefault="00DA7051" w:rsidP="00A34366">
            <w:pPr>
              <w:rPr>
                <w:rFonts w:ascii="Arial" w:hAnsi="Arial" w:cs="Arial"/>
                <w:b/>
              </w:rPr>
            </w:pPr>
            <w:r w:rsidRPr="002954A6">
              <w:rPr>
                <w:rFonts w:ascii="Arial" w:hAnsi="Arial" w:cs="Arial"/>
                <w:b/>
              </w:rPr>
              <w:t>Chosen action/approach</w:t>
            </w:r>
          </w:p>
        </w:tc>
        <w:tc>
          <w:tcPr>
            <w:tcW w:w="282" w:type="dxa"/>
            <w:tcMar>
              <w:top w:w="57" w:type="dxa"/>
              <w:bottom w:w="57" w:type="dxa"/>
            </w:tcMar>
          </w:tcPr>
          <w:p w14:paraId="757BA7CE" w14:textId="77777777" w:rsidR="00DA7051" w:rsidRPr="002954A6" w:rsidRDefault="00DA7051" w:rsidP="00A34366">
            <w:pPr>
              <w:rPr>
                <w:rFonts w:ascii="Arial" w:hAnsi="Arial" w:cs="Arial"/>
                <w:b/>
              </w:rPr>
            </w:pPr>
          </w:p>
        </w:tc>
        <w:tc>
          <w:tcPr>
            <w:tcW w:w="3876" w:type="dxa"/>
            <w:gridSpan w:val="2"/>
            <w:tcMar>
              <w:top w:w="57" w:type="dxa"/>
              <w:bottom w:w="57" w:type="dxa"/>
            </w:tcMar>
          </w:tcPr>
          <w:p w14:paraId="23E18612" w14:textId="77777777" w:rsidR="00DA7051" w:rsidRPr="002954A6" w:rsidRDefault="00DA7051" w:rsidP="00A34366">
            <w:pPr>
              <w:rPr>
                <w:rFonts w:ascii="Arial" w:hAnsi="Arial" w:cs="Arial"/>
                <w:b/>
              </w:rPr>
            </w:pPr>
            <w:r w:rsidRPr="002954A6">
              <w:rPr>
                <w:rFonts w:ascii="Arial" w:hAnsi="Arial" w:cs="Arial"/>
                <w:b/>
              </w:rPr>
              <w:t>How will you ensure it is implemented well?</w:t>
            </w:r>
          </w:p>
        </w:tc>
        <w:tc>
          <w:tcPr>
            <w:tcW w:w="1117" w:type="dxa"/>
          </w:tcPr>
          <w:p w14:paraId="1DE11A50" w14:textId="77777777" w:rsidR="00DA7051" w:rsidRPr="002954A6" w:rsidRDefault="00DA7051" w:rsidP="00A34366">
            <w:pPr>
              <w:rPr>
                <w:rFonts w:ascii="Arial" w:hAnsi="Arial" w:cs="Arial"/>
                <w:b/>
              </w:rPr>
            </w:pPr>
            <w:r w:rsidRPr="002954A6">
              <w:rPr>
                <w:rFonts w:ascii="Arial" w:hAnsi="Arial" w:cs="Arial"/>
                <w:b/>
              </w:rPr>
              <w:t>Staff lead</w:t>
            </w:r>
          </w:p>
        </w:tc>
        <w:tc>
          <w:tcPr>
            <w:tcW w:w="1977" w:type="dxa"/>
          </w:tcPr>
          <w:p w14:paraId="5FBB2443" w14:textId="77777777" w:rsidR="00DA7051" w:rsidRPr="00262114" w:rsidRDefault="00DA7051" w:rsidP="00A34366">
            <w:pPr>
              <w:rPr>
                <w:rFonts w:ascii="Arial" w:hAnsi="Arial" w:cs="Arial"/>
                <w:b/>
              </w:rPr>
            </w:pPr>
            <w:r w:rsidRPr="00262114">
              <w:rPr>
                <w:rFonts w:ascii="Arial" w:hAnsi="Arial" w:cs="Arial"/>
                <w:b/>
              </w:rPr>
              <w:t>When will you review implementation?</w:t>
            </w:r>
          </w:p>
        </w:tc>
      </w:tr>
      <w:tr w:rsidR="00DA7051" w:rsidRPr="002954A6" w14:paraId="70329290" w14:textId="77777777" w:rsidTr="00AF7155">
        <w:trPr>
          <w:gridAfter w:val="2"/>
          <w:wAfter w:w="409" w:type="dxa"/>
          <w:trHeight w:hRule="exact" w:val="1343"/>
        </w:trPr>
        <w:tc>
          <w:tcPr>
            <w:tcW w:w="3397" w:type="dxa"/>
            <w:gridSpan w:val="3"/>
            <w:tcMar>
              <w:top w:w="57" w:type="dxa"/>
              <w:bottom w:w="57" w:type="dxa"/>
            </w:tcMar>
          </w:tcPr>
          <w:p w14:paraId="078C10B7" w14:textId="2EF10C53" w:rsidR="00DA7051" w:rsidRPr="00004FB6" w:rsidRDefault="00DA7051" w:rsidP="00A34366">
            <w:pPr>
              <w:rPr>
                <w:rFonts w:ascii="Arial" w:hAnsi="Arial" w:cs="Arial"/>
                <w:sz w:val="18"/>
                <w:szCs w:val="18"/>
              </w:rPr>
            </w:pPr>
            <w:r>
              <w:rPr>
                <w:rFonts w:ascii="Arial" w:hAnsi="Arial" w:cs="Arial"/>
                <w:sz w:val="18"/>
                <w:szCs w:val="18"/>
              </w:rPr>
              <w:t xml:space="preserve">All pupils read a variety of books for pleasure. All </w:t>
            </w:r>
            <w:r w:rsidR="009B44CB">
              <w:rPr>
                <w:rFonts w:ascii="Arial" w:hAnsi="Arial" w:cs="Arial"/>
                <w:sz w:val="18"/>
                <w:szCs w:val="18"/>
              </w:rPr>
              <w:t xml:space="preserve">disadvantaged </w:t>
            </w:r>
            <w:r>
              <w:rPr>
                <w:rFonts w:ascii="Arial" w:hAnsi="Arial" w:cs="Arial"/>
                <w:sz w:val="18"/>
                <w:szCs w:val="18"/>
              </w:rPr>
              <w:t>pupils achieve EXS outcomes at end of KS1 and KS2 for reading.</w:t>
            </w:r>
          </w:p>
        </w:tc>
        <w:tc>
          <w:tcPr>
            <w:tcW w:w="4359" w:type="dxa"/>
            <w:tcMar>
              <w:top w:w="57" w:type="dxa"/>
              <w:bottom w:w="57" w:type="dxa"/>
            </w:tcMar>
          </w:tcPr>
          <w:p w14:paraId="2CA65C8F" w14:textId="6D707AF1" w:rsidR="00DA7051" w:rsidRDefault="002757E7" w:rsidP="00A34366">
            <w:pPr>
              <w:rPr>
                <w:rFonts w:ascii="Arial" w:hAnsi="Arial" w:cs="Arial"/>
                <w:sz w:val="18"/>
                <w:szCs w:val="18"/>
              </w:rPr>
            </w:pPr>
            <w:r>
              <w:rPr>
                <w:rFonts w:ascii="Arial" w:hAnsi="Arial" w:cs="Arial"/>
                <w:sz w:val="18"/>
                <w:szCs w:val="18"/>
              </w:rPr>
              <w:t>Implementation of ‘booster groups’ for targeted pupils in Y5 and Y6.</w:t>
            </w:r>
            <w:r w:rsidR="002A0585">
              <w:rPr>
                <w:rFonts w:ascii="Arial" w:hAnsi="Arial" w:cs="Arial"/>
                <w:sz w:val="18"/>
                <w:szCs w:val="18"/>
              </w:rPr>
              <w:t xml:space="preserve"> These groups encourage engagement and prepare children for SATs</w:t>
            </w:r>
          </w:p>
          <w:p w14:paraId="2369ECF6" w14:textId="42B6B7BE" w:rsidR="002757E7" w:rsidRPr="00004FB6" w:rsidRDefault="002757E7" w:rsidP="00A34366">
            <w:pPr>
              <w:rPr>
                <w:rFonts w:ascii="Arial" w:hAnsi="Arial" w:cs="Arial"/>
                <w:sz w:val="18"/>
                <w:szCs w:val="18"/>
              </w:rPr>
            </w:pPr>
          </w:p>
        </w:tc>
        <w:tc>
          <w:tcPr>
            <w:tcW w:w="282" w:type="dxa"/>
            <w:tcMar>
              <w:top w:w="57" w:type="dxa"/>
              <w:bottom w:w="57" w:type="dxa"/>
            </w:tcMar>
          </w:tcPr>
          <w:p w14:paraId="31B460DA" w14:textId="77777777" w:rsidR="00DA7051" w:rsidRPr="00004FB6" w:rsidRDefault="00DA7051" w:rsidP="00A34366">
            <w:pPr>
              <w:rPr>
                <w:rFonts w:ascii="Arial" w:hAnsi="Arial" w:cs="Arial"/>
                <w:sz w:val="18"/>
                <w:szCs w:val="18"/>
              </w:rPr>
            </w:pPr>
          </w:p>
        </w:tc>
        <w:tc>
          <w:tcPr>
            <w:tcW w:w="3876" w:type="dxa"/>
            <w:gridSpan w:val="2"/>
            <w:tcMar>
              <w:top w:w="57" w:type="dxa"/>
              <w:bottom w:w="57" w:type="dxa"/>
            </w:tcMar>
          </w:tcPr>
          <w:p w14:paraId="73214D9D" w14:textId="77777777" w:rsidR="00DA7051" w:rsidRDefault="009B44CB" w:rsidP="00A34366">
            <w:pPr>
              <w:rPr>
                <w:rFonts w:ascii="Arial" w:hAnsi="Arial" w:cs="Arial"/>
                <w:sz w:val="18"/>
                <w:szCs w:val="18"/>
              </w:rPr>
            </w:pPr>
            <w:r>
              <w:rPr>
                <w:rFonts w:ascii="Arial" w:hAnsi="Arial" w:cs="Arial"/>
                <w:sz w:val="18"/>
                <w:szCs w:val="18"/>
              </w:rPr>
              <w:t>Ensure that all support staff have access to relevant staff training.</w:t>
            </w:r>
          </w:p>
          <w:p w14:paraId="5FAB62B7" w14:textId="77777777" w:rsidR="00A3758F" w:rsidRDefault="00A3758F" w:rsidP="00A3758F">
            <w:pPr>
              <w:rPr>
                <w:rFonts w:ascii="Arial" w:hAnsi="Arial" w:cs="Arial"/>
                <w:sz w:val="18"/>
                <w:szCs w:val="18"/>
              </w:rPr>
            </w:pPr>
            <w:r>
              <w:rPr>
                <w:rFonts w:ascii="Arial" w:hAnsi="Arial" w:cs="Arial"/>
                <w:sz w:val="18"/>
                <w:szCs w:val="18"/>
              </w:rPr>
              <w:t>Monitoring through learning walks, book looks and pupil conferencing.</w:t>
            </w:r>
          </w:p>
          <w:p w14:paraId="6FF4499C" w14:textId="4CF6E8DC" w:rsidR="00A3758F" w:rsidRPr="00004FB6" w:rsidRDefault="00A3758F" w:rsidP="00A3758F">
            <w:pPr>
              <w:rPr>
                <w:rFonts w:ascii="Arial" w:hAnsi="Arial" w:cs="Arial"/>
                <w:sz w:val="18"/>
                <w:szCs w:val="18"/>
              </w:rPr>
            </w:pPr>
            <w:r>
              <w:rPr>
                <w:rFonts w:ascii="Arial" w:hAnsi="Arial" w:cs="Arial"/>
                <w:sz w:val="18"/>
                <w:szCs w:val="18"/>
              </w:rPr>
              <w:t>Progress meeting data checks.</w:t>
            </w:r>
          </w:p>
        </w:tc>
        <w:tc>
          <w:tcPr>
            <w:tcW w:w="1117" w:type="dxa"/>
          </w:tcPr>
          <w:p w14:paraId="09B8CB47" w14:textId="63BB3467" w:rsidR="00DA7051" w:rsidRPr="00004FB6" w:rsidRDefault="009B44CB" w:rsidP="00A34366">
            <w:pPr>
              <w:rPr>
                <w:rFonts w:ascii="Arial" w:hAnsi="Arial" w:cs="Arial"/>
                <w:sz w:val="18"/>
                <w:szCs w:val="18"/>
              </w:rPr>
            </w:pPr>
            <w:r>
              <w:rPr>
                <w:rFonts w:ascii="Arial" w:hAnsi="Arial" w:cs="Arial"/>
                <w:sz w:val="18"/>
                <w:szCs w:val="18"/>
              </w:rPr>
              <w:t>All staff</w:t>
            </w:r>
          </w:p>
        </w:tc>
        <w:tc>
          <w:tcPr>
            <w:tcW w:w="1977" w:type="dxa"/>
          </w:tcPr>
          <w:p w14:paraId="115B21F6" w14:textId="385C33C8" w:rsidR="00DA7051" w:rsidRPr="00004FB6" w:rsidRDefault="00A4362E" w:rsidP="00A34366">
            <w:pPr>
              <w:rPr>
                <w:rFonts w:ascii="Arial" w:hAnsi="Arial" w:cs="Arial"/>
                <w:sz w:val="18"/>
                <w:szCs w:val="18"/>
              </w:rPr>
            </w:pPr>
            <w:r>
              <w:rPr>
                <w:rFonts w:ascii="Arial" w:hAnsi="Arial" w:cs="Arial"/>
                <w:sz w:val="18"/>
                <w:szCs w:val="18"/>
              </w:rPr>
              <w:t>July 2020</w:t>
            </w:r>
          </w:p>
        </w:tc>
      </w:tr>
      <w:tr w:rsidR="00DA7051" w:rsidRPr="002954A6" w14:paraId="6D1D4942" w14:textId="77777777" w:rsidTr="00AF7155">
        <w:trPr>
          <w:gridAfter w:val="2"/>
          <w:wAfter w:w="409" w:type="dxa"/>
          <w:trHeight w:hRule="exact" w:val="1935"/>
        </w:trPr>
        <w:tc>
          <w:tcPr>
            <w:tcW w:w="3397" w:type="dxa"/>
            <w:gridSpan w:val="3"/>
            <w:tcMar>
              <w:top w:w="57" w:type="dxa"/>
              <w:bottom w:w="57" w:type="dxa"/>
            </w:tcMar>
          </w:tcPr>
          <w:p w14:paraId="5F2D80FE" w14:textId="0C4B525B" w:rsidR="00DA7051" w:rsidRPr="00004FB6" w:rsidRDefault="00DA7051" w:rsidP="00A34366">
            <w:pPr>
              <w:rPr>
                <w:rFonts w:ascii="Arial" w:hAnsi="Arial" w:cs="Arial"/>
                <w:sz w:val="18"/>
                <w:szCs w:val="18"/>
              </w:rPr>
            </w:pPr>
            <w:r>
              <w:rPr>
                <w:rFonts w:ascii="Arial" w:hAnsi="Arial" w:cs="Arial"/>
                <w:sz w:val="18"/>
                <w:szCs w:val="18"/>
              </w:rPr>
              <w:lastRenderedPageBreak/>
              <w:t xml:space="preserve">All </w:t>
            </w:r>
            <w:r w:rsidR="009B44CB">
              <w:rPr>
                <w:rFonts w:ascii="Arial" w:hAnsi="Arial" w:cs="Arial"/>
                <w:sz w:val="18"/>
                <w:szCs w:val="18"/>
              </w:rPr>
              <w:t xml:space="preserve">disadvantaged </w:t>
            </w:r>
            <w:r>
              <w:rPr>
                <w:rFonts w:ascii="Arial" w:hAnsi="Arial" w:cs="Arial"/>
                <w:sz w:val="18"/>
                <w:szCs w:val="18"/>
              </w:rPr>
              <w:t>pupils have a deep understanding of NC maths concepts and can undertake reasoning and problem-solving tasks. All pupils achieve EXS outcomes by end of KS1 and KS2 for maths.</w:t>
            </w:r>
          </w:p>
        </w:tc>
        <w:tc>
          <w:tcPr>
            <w:tcW w:w="4359" w:type="dxa"/>
            <w:tcMar>
              <w:top w:w="57" w:type="dxa"/>
              <w:bottom w:w="57" w:type="dxa"/>
            </w:tcMar>
          </w:tcPr>
          <w:p w14:paraId="57D33AB0" w14:textId="6F0D5EAF" w:rsidR="009B44CB" w:rsidRDefault="009B44CB" w:rsidP="009B44CB">
            <w:pPr>
              <w:rPr>
                <w:rFonts w:ascii="Arial" w:hAnsi="Arial" w:cs="Arial"/>
                <w:sz w:val="18"/>
                <w:szCs w:val="18"/>
              </w:rPr>
            </w:pPr>
            <w:r>
              <w:rPr>
                <w:rFonts w:ascii="Arial" w:hAnsi="Arial" w:cs="Arial"/>
                <w:sz w:val="18"/>
                <w:szCs w:val="18"/>
              </w:rPr>
              <w:t>Implementation of ‘booster groups’ for targeted pupils in Y5 and Y6.</w:t>
            </w:r>
            <w:r w:rsidR="002A0585">
              <w:rPr>
                <w:rFonts w:ascii="Arial" w:hAnsi="Arial" w:cs="Arial"/>
                <w:sz w:val="18"/>
                <w:szCs w:val="18"/>
              </w:rPr>
              <w:t xml:space="preserve"> These groups will enable targeted support using MNP resources.</w:t>
            </w:r>
          </w:p>
          <w:p w14:paraId="6FBA72A7" w14:textId="6E06024C" w:rsidR="00DA7051" w:rsidRPr="00004FB6" w:rsidRDefault="00DA7051" w:rsidP="009B44CB">
            <w:pPr>
              <w:rPr>
                <w:rFonts w:ascii="Arial" w:hAnsi="Arial" w:cs="Arial"/>
                <w:sz w:val="18"/>
                <w:szCs w:val="18"/>
              </w:rPr>
            </w:pPr>
          </w:p>
        </w:tc>
        <w:tc>
          <w:tcPr>
            <w:tcW w:w="282" w:type="dxa"/>
            <w:tcMar>
              <w:top w:w="57" w:type="dxa"/>
              <w:bottom w:w="57" w:type="dxa"/>
            </w:tcMar>
          </w:tcPr>
          <w:p w14:paraId="5ECD5D76" w14:textId="77777777" w:rsidR="00DA7051" w:rsidRPr="00004FB6" w:rsidRDefault="00DA7051" w:rsidP="00A34366">
            <w:pPr>
              <w:rPr>
                <w:rFonts w:ascii="Arial" w:hAnsi="Arial" w:cs="Arial"/>
                <w:sz w:val="18"/>
                <w:szCs w:val="18"/>
              </w:rPr>
            </w:pPr>
          </w:p>
        </w:tc>
        <w:tc>
          <w:tcPr>
            <w:tcW w:w="3876" w:type="dxa"/>
            <w:gridSpan w:val="2"/>
            <w:tcMar>
              <w:top w:w="57" w:type="dxa"/>
              <w:bottom w:w="57" w:type="dxa"/>
            </w:tcMar>
          </w:tcPr>
          <w:p w14:paraId="37502CB8" w14:textId="77777777" w:rsidR="00DA7051" w:rsidRDefault="009B44CB" w:rsidP="00A34366">
            <w:pPr>
              <w:rPr>
                <w:rFonts w:ascii="Arial" w:hAnsi="Arial" w:cs="Arial"/>
                <w:sz w:val="18"/>
                <w:szCs w:val="18"/>
              </w:rPr>
            </w:pPr>
            <w:r>
              <w:rPr>
                <w:rFonts w:ascii="Arial" w:hAnsi="Arial" w:cs="Arial"/>
                <w:sz w:val="18"/>
                <w:szCs w:val="18"/>
              </w:rPr>
              <w:t>Ensure that all support staff have access to relevant staff training.</w:t>
            </w:r>
          </w:p>
          <w:p w14:paraId="19D05ECB" w14:textId="77777777" w:rsidR="00A3758F" w:rsidRDefault="00A3758F" w:rsidP="00A3758F">
            <w:pPr>
              <w:rPr>
                <w:rFonts w:ascii="Arial" w:hAnsi="Arial" w:cs="Arial"/>
                <w:sz w:val="18"/>
                <w:szCs w:val="18"/>
              </w:rPr>
            </w:pPr>
            <w:r>
              <w:rPr>
                <w:rFonts w:ascii="Arial" w:hAnsi="Arial" w:cs="Arial"/>
                <w:sz w:val="18"/>
                <w:szCs w:val="18"/>
              </w:rPr>
              <w:t>Monitoring through learning walks, book looks and pupil conferencing.</w:t>
            </w:r>
          </w:p>
          <w:p w14:paraId="07876E2F" w14:textId="69D16451" w:rsidR="00A3758F" w:rsidRPr="00004FB6" w:rsidRDefault="00A3758F" w:rsidP="00A3758F">
            <w:pPr>
              <w:rPr>
                <w:rFonts w:ascii="Arial" w:hAnsi="Arial" w:cs="Arial"/>
                <w:sz w:val="18"/>
                <w:szCs w:val="18"/>
              </w:rPr>
            </w:pPr>
            <w:r>
              <w:rPr>
                <w:rFonts w:ascii="Arial" w:hAnsi="Arial" w:cs="Arial"/>
                <w:sz w:val="18"/>
                <w:szCs w:val="18"/>
              </w:rPr>
              <w:t>Progress meeting data checks.</w:t>
            </w:r>
          </w:p>
        </w:tc>
        <w:tc>
          <w:tcPr>
            <w:tcW w:w="1117" w:type="dxa"/>
          </w:tcPr>
          <w:p w14:paraId="719AAD47" w14:textId="334A1B41" w:rsidR="00DA7051" w:rsidRPr="00004FB6" w:rsidRDefault="009B44CB" w:rsidP="00A34366">
            <w:pPr>
              <w:rPr>
                <w:rFonts w:ascii="Arial" w:hAnsi="Arial" w:cs="Arial"/>
                <w:sz w:val="18"/>
                <w:szCs w:val="18"/>
              </w:rPr>
            </w:pPr>
            <w:r>
              <w:rPr>
                <w:rFonts w:ascii="Arial" w:hAnsi="Arial" w:cs="Arial"/>
                <w:sz w:val="18"/>
                <w:szCs w:val="18"/>
              </w:rPr>
              <w:t>All staff</w:t>
            </w:r>
          </w:p>
        </w:tc>
        <w:tc>
          <w:tcPr>
            <w:tcW w:w="1977" w:type="dxa"/>
          </w:tcPr>
          <w:p w14:paraId="55F68370" w14:textId="59C2F604" w:rsidR="00DA7051" w:rsidRPr="00004FB6" w:rsidRDefault="00A4362E" w:rsidP="00A34366">
            <w:pPr>
              <w:rPr>
                <w:rFonts w:ascii="Arial" w:hAnsi="Arial" w:cs="Arial"/>
                <w:sz w:val="18"/>
                <w:szCs w:val="18"/>
              </w:rPr>
            </w:pPr>
            <w:r>
              <w:rPr>
                <w:rFonts w:ascii="Arial" w:hAnsi="Arial" w:cs="Arial"/>
                <w:sz w:val="18"/>
                <w:szCs w:val="18"/>
              </w:rPr>
              <w:t>July 2020</w:t>
            </w:r>
          </w:p>
        </w:tc>
      </w:tr>
      <w:tr w:rsidR="00DA7051" w:rsidRPr="002954A6" w14:paraId="47726855" w14:textId="77777777" w:rsidTr="00AF7155">
        <w:trPr>
          <w:gridAfter w:val="2"/>
          <w:wAfter w:w="409" w:type="dxa"/>
          <w:trHeight w:hRule="exact" w:val="2487"/>
        </w:trPr>
        <w:tc>
          <w:tcPr>
            <w:tcW w:w="3397" w:type="dxa"/>
            <w:gridSpan w:val="3"/>
            <w:tcMar>
              <w:top w:w="57" w:type="dxa"/>
              <w:bottom w:w="57" w:type="dxa"/>
            </w:tcMar>
          </w:tcPr>
          <w:p w14:paraId="7BF89DD6" w14:textId="77777777" w:rsidR="00DA7051" w:rsidRDefault="00DA7051" w:rsidP="00A34366">
            <w:pPr>
              <w:rPr>
                <w:rFonts w:ascii="Arial" w:hAnsi="Arial" w:cs="Arial"/>
                <w:sz w:val="18"/>
                <w:szCs w:val="18"/>
              </w:rPr>
            </w:pPr>
            <w:r>
              <w:rPr>
                <w:rFonts w:ascii="Arial" w:hAnsi="Arial" w:cs="Arial"/>
                <w:sz w:val="18"/>
                <w:szCs w:val="18"/>
              </w:rPr>
              <w:t xml:space="preserve">All </w:t>
            </w:r>
            <w:r w:rsidR="009B44CB">
              <w:rPr>
                <w:rFonts w:ascii="Arial" w:hAnsi="Arial" w:cs="Arial"/>
                <w:sz w:val="18"/>
                <w:szCs w:val="18"/>
              </w:rPr>
              <w:t xml:space="preserve">disadvantaged </w:t>
            </w:r>
            <w:r>
              <w:rPr>
                <w:rFonts w:ascii="Arial" w:hAnsi="Arial" w:cs="Arial"/>
                <w:sz w:val="18"/>
                <w:szCs w:val="18"/>
              </w:rPr>
              <w:t>pupils have a broad vocabulary and are able to use a variety of sentence structures competently. They are able to construct interesting and engaging texts in a variety of genre All pupils achieve EXS outcomes by end of KS1 and KS2 for writing.</w:t>
            </w:r>
          </w:p>
          <w:p w14:paraId="308BA3BA" w14:textId="77777777" w:rsidR="00AF7155" w:rsidRDefault="00AF7155" w:rsidP="00A34366">
            <w:pPr>
              <w:rPr>
                <w:rFonts w:ascii="Arial" w:hAnsi="Arial" w:cs="Arial"/>
                <w:sz w:val="18"/>
                <w:szCs w:val="18"/>
              </w:rPr>
            </w:pPr>
          </w:p>
          <w:p w14:paraId="56775C65" w14:textId="77777777" w:rsidR="00AF7155" w:rsidRDefault="00AF7155" w:rsidP="00A34366">
            <w:pPr>
              <w:rPr>
                <w:rFonts w:ascii="Arial" w:hAnsi="Arial" w:cs="Arial"/>
                <w:sz w:val="18"/>
                <w:szCs w:val="18"/>
              </w:rPr>
            </w:pPr>
          </w:p>
          <w:p w14:paraId="413D47C1" w14:textId="77777777" w:rsidR="00AF7155" w:rsidRDefault="00AF7155" w:rsidP="00A34366">
            <w:pPr>
              <w:rPr>
                <w:rFonts w:ascii="Arial" w:hAnsi="Arial" w:cs="Arial"/>
                <w:sz w:val="18"/>
                <w:szCs w:val="18"/>
              </w:rPr>
            </w:pPr>
          </w:p>
          <w:p w14:paraId="195AD263" w14:textId="77777777" w:rsidR="00AF7155" w:rsidRDefault="00AF7155" w:rsidP="00A34366">
            <w:pPr>
              <w:rPr>
                <w:rFonts w:ascii="Arial" w:hAnsi="Arial" w:cs="Arial"/>
                <w:sz w:val="18"/>
                <w:szCs w:val="18"/>
              </w:rPr>
            </w:pPr>
          </w:p>
          <w:p w14:paraId="1790668F" w14:textId="66F67E5E" w:rsidR="00AF7155" w:rsidRPr="00004FB6" w:rsidRDefault="00AF7155" w:rsidP="00A34366">
            <w:pPr>
              <w:rPr>
                <w:rFonts w:ascii="Arial" w:hAnsi="Arial" w:cs="Arial"/>
                <w:sz w:val="18"/>
                <w:szCs w:val="18"/>
              </w:rPr>
            </w:pPr>
          </w:p>
        </w:tc>
        <w:tc>
          <w:tcPr>
            <w:tcW w:w="4359" w:type="dxa"/>
            <w:tcMar>
              <w:top w:w="57" w:type="dxa"/>
              <w:bottom w:w="57" w:type="dxa"/>
            </w:tcMar>
          </w:tcPr>
          <w:p w14:paraId="7AE09C8D" w14:textId="77777777" w:rsidR="009B44CB" w:rsidRDefault="009B44CB" w:rsidP="009B44CB">
            <w:pPr>
              <w:rPr>
                <w:rFonts w:ascii="Arial" w:hAnsi="Arial" w:cs="Arial"/>
                <w:sz w:val="18"/>
                <w:szCs w:val="18"/>
              </w:rPr>
            </w:pPr>
            <w:r>
              <w:rPr>
                <w:rFonts w:ascii="Arial" w:hAnsi="Arial" w:cs="Arial"/>
                <w:sz w:val="18"/>
                <w:szCs w:val="18"/>
              </w:rPr>
              <w:t>Implementation of ‘booster groups’ for targeted pupils in Y5 and Y6.</w:t>
            </w:r>
          </w:p>
          <w:p w14:paraId="19BB3FE9" w14:textId="10A3B9BC" w:rsidR="00DA7051" w:rsidRPr="00004FB6" w:rsidRDefault="00DA7051" w:rsidP="009B44CB">
            <w:pPr>
              <w:rPr>
                <w:rFonts w:ascii="Arial" w:hAnsi="Arial" w:cs="Arial"/>
                <w:sz w:val="18"/>
                <w:szCs w:val="18"/>
              </w:rPr>
            </w:pPr>
          </w:p>
        </w:tc>
        <w:tc>
          <w:tcPr>
            <w:tcW w:w="282" w:type="dxa"/>
            <w:tcMar>
              <w:top w:w="57" w:type="dxa"/>
              <w:bottom w:w="57" w:type="dxa"/>
            </w:tcMar>
          </w:tcPr>
          <w:p w14:paraId="3F8F9DD1" w14:textId="77777777" w:rsidR="00DA7051" w:rsidRPr="00004FB6" w:rsidRDefault="00DA7051" w:rsidP="00A34366">
            <w:pPr>
              <w:rPr>
                <w:rFonts w:ascii="Arial" w:hAnsi="Arial" w:cs="Arial"/>
                <w:sz w:val="18"/>
                <w:szCs w:val="18"/>
              </w:rPr>
            </w:pPr>
          </w:p>
        </w:tc>
        <w:tc>
          <w:tcPr>
            <w:tcW w:w="3876" w:type="dxa"/>
            <w:gridSpan w:val="2"/>
            <w:tcMar>
              <w:top w:w="57" w:type="dxa"/>
              <w:bottom w:w="57" w:type="dxa"/>
            </w:tcMar>
          </w:tcPr>
          <w:p w14:paraId="210257B6" w14:textId="77777777" w:rsidR="00DA7051" w:rsidRDefault="009B44CB" w:rsidP="00A34366">
            <w:pPr>
              <w:rPr>
                <w:rFonts w:ascii="Arial" w:hAnsi="Arial" w:cs="Arial"/>
                <w:sz w:val="18"/>
                <w:szCs w:val="18"/>
              </w:rPr>
            </w:pPr>
            <w:r>
              <w:rPr>
                <w:rFonts w:ascii="Arial" w:hAnsi="Arial" w:cs="Arial"/>
                <w:sz w:val="18"/>
                <w:szCs w:val="18"/>
              </w:rPr>
              <w:t>Ensure that all support staff have access to relevant staff training.</w:t>
            </w:r>
          </w:p>
          <w:p w14:paraId="71EBA440" w14:textId="77777777" w:rsidR="00A3758F" w:rsidRDefault="00A3758F" w:rsidP="00A3758F">
            <w:pPr>
              <w:rPr>
                <w:rFonts w:ascii="Arial" w:hAnsi="Arial" w:cs="Arial"/>
                <w:sz w:val="18"/>
                <w:szCs w:val="18"/>
              </w:rPr>
            </w:pPr>
            <w:r>
              <w:rPr>
                <w:rFonts w:ascii="Arial" w:hAnsi="Arial" w:cs="Arial"/>
                <w:sz w:val="18"/>
                <w:szCs w:val="18"/>
              </w:rPr>
              <w:t>Monitoring through learning walks, book looks and pupil conferencing.</w:t>
            </w:r>
          </w:p>
          <w:p w14:paraId="03A64268" w14:textId="780921DC" w:rsidR="00A3758F" w:rsidRPr="00004FB6" w:rsidRDefault="00A3758F" w:rsidP="00A3758F">
            <w:pPr>
              <w:rPr>
                <w:rFonts w:ascii="Arial" w:hAnsi="Arial" w:cs="Arial"/>
                <w:sz w:val="18"/>
                <w:szCs w:val="18"/>
              </w:rPr>
            </w:pPr>
            <w:r>
              <w:rPr>
                <w:rFonts w:ascii="Arial" w:hAnsi="Arial" w:cs="Arial"/>
                <w:sz w:val="18"/>
                <w:szCs w:val="18"/>
              </w:rPr>
              <w:t>Progress meeting data checks.</w:t>
            </w:r>
          </w:p>
        </w:tc>
        <w:tc>
          <w:tcPr>
            <w:tcW w:w="1117" w:type="dxa"/>
          </w:tcPr>
          <w:p w14:paraId="1C4E3D57" w14:textId="3D045DC3" w:rsidR="00DA7051" w:rsidRPr="00004FB6" w:rsidRDefault="009B44CB" w:rsidP="00A34366">
            <w:pPr>
              <w:rPr>
                <w:rFonts w:ascii="Arial" w:hAnsi="Arial" w:cs="Arial"/>
                <w:sz w:val="18"/>
                <w:szCs w:val="18"/>
              </w:rPr>
            </w:pPr>
            <w:r>
              <w:rPr>
                <w:rFonts w:ascii="Arial" w:hAnsi="Arial" w:cs="Arial"/>
                <w:sz w:val="18"/>
                <w:szCs w:val="18"/>
              </w:rPr>
              <w:t>All staff</w:t>
            </w:r>
          </w:p>
        </w:tc>
        <w:tc>
          <w:tcPr>
            <w:tcW w:w="1977" w:type="dxa"/>
          </w:tcPr>
          <w:p w14:paraId="0093F6DF" w14:textId="12F68B48" w:rsidR="00DA7051" w:rsidRPr="00004FB6" w:rsidRDefault="00A4362E" w:rsidP="00A34366">
            <w:pPr>
              <w:rPr>
                <w:rFonts w:ascii="Arial" w:hAnsi="Arial" w:cs="Arial"/>
                <w:sz w:val="18"/>
                <w:szCs w:val="18"/>
              </w:rPr>
            </w:pPr>
            <w:r>
              <w:rPr>
                <w:rFonts w:ascii="Arial" w:hAnsi="Arial" w:cs="Arial"/>
                <w:sz w:val="18"/>
                <w:szCs w:val="18"/>
              </w:rPr>
              <w:t>July 2020</w:t>
            </w:r>
          </w:p>
        </w:tc>
      </w:tr>
      <w:tr w:rsidR="00DA7051" w:rsidRPr="002954A6" w14:paraId="2E39D7B6" w14:textId="77777777" w:rsidTr="00AF7155">
        <w:trPr>
          <w:gridAfter w:val="2"/>
          <w:wAfter w:w="409" w:type="dxa"/>
          <w:trHeight w:hRule="exact" w:val="2939"/>
        </w:trPr>
        <w:tc>
          <w:tcPr>
            <w:tcW w:w="13031" w:type="dxa"/>
            <w:gridSpan w:val="8"/>
            <w:tcMar>
              <w:top w:w="57" w:type="dxa"/>
              <w:bottom w:w="57" w:type="dxa"/>
            </w:tcMar>
          </w:tcPr>
          <w:p w14:paraId="0B195BE0" w14:textId="77777777" w:rsidR="00DA7051" w:rsidRPr="002954A6" w:rsidRDefault="00DA7051" w:rsidP="00A34366">
            <w:pPr>
              <w:jc w:val="right"/>
              <w:rPr>
                <w:rFonts w:ascii="Arial" w:hAnsi="Arial" w:cs="Arial"/>
              </w:rPr>
            </w:pPr>
            <w:r w:rsidRPr="002954A6">
              <w:rPr>
                <w:rFonts w:ascii="Arial" w:hAnsi="Arial" w:cs="Arial"/>
                <w:b/>
              </w:rPr>
              <w:t>Total budgeted cost</w:t>
            </w:r>
          </w:p>
        </w:tc>
        <w:tc>
          <w:tcPr>
            <w:tcW w:w="1977" w:type="dxa"/>
          </w:tcPr>
          <w:p w14:paraId="316AFE15" w14:textId="77777777" w:rsidR="00DA7051" w:rsidRDefault="00DA7051" w:rsidP="00A34366">
            <w:pPr>
              <w:rPr>
                <w:rFonts w:ascii="Arial" w:hAnsi="Arial" w:cs="Arial"/>
                <w:sz w:val="18"/>
                <w:szCs w:val="18"/>
              </w:rPr>
            </w:pPr>
          </w:p>
          <w:p w14:paraId="18DA861A" w14:textId="167C0C16" w:rsidR="00AF7155" w:rsidRPr="00FE69D9" w:rsidRDefault="006C59DC" w:rsidP="00A34366">
            <w:pPr>
              <w:rPr>
                <w:rFonts w:ascii="Arial" w:hAnsi="Arial" w:cs="Arial"/>
                <w:b/>
                <w:sz w:val="18"/>
                <w:szCs w:val="18"/>
              </w:rPr>
            </w:pPr>
            <w:r>
              <w:rPr>
                <w:rFonts w:ascii="Arial" w:hAnsi="Arial" w:cs="Arial"/>
                <w:b/>
                <w:sz w:val="18"/>
                <w:szCs w:val="18"/>
              </w:rPr>
              <w:t>£7830</w:t>
            </w:r>
          </w:p>
          <w:p w14:paraId="39BB983C" w14:textId="77777777" w:rsidR="00AF7155" w:rsidRDefault="00AF7155" w:rsidP="00A34366">
            <w:pPr>
              <w:rPr>
                <w:rFonts w:ascii="Arial" w:hAnsi="Arial" w:cs="Arial"/>
                <w:sz w:val="18"/>
                <w:szCs w:val="18"/>
              </w:rPr>
            </w:pPr>
          </w:p>
          <w:p w14:paraId="66E65AE4" w14:textId="125749EC" w:rsidR="00AF7155" w:rsidRPr="002954A6" w:rsidRDefault="00AF7155" w:rsidP="00A34366">
            <w:pPr>
              <w:rPr>
                <w:rFonts w:ascii="Arial" w:hAnsi="Arial" w:cs="Arial"/>
                <w:sz w:val="18"/>
                <w:szCs w:val="18"/>
              </w:rPr>
            </w:pPr>
          </w:p>
        </w:tc>
      </w:tr>
    </w:tbl>
    <w:p w14:paraId="43200235" w14:textId="4917CDEA" w:rsidR="00A33F73" w:rsidRDefault="00A33F73"/>
    <w:p w14:paraId="1EFF07A5" w14:textId="77777777" w:rsidR="00597918" w:rsidRDefault="00597918"/>
    <w:p w14:paraId="38D5181D" w14:textId="77777777" w:rsidR="00597918" w:rsidRDefault="00597918"/>
    <w:tbl>
      <w:tblPr>
        <w:tblStyle w:val="TableGrid"/>
        <w:tblpPr w:leftFromText="180" w:rightFromText="180" w:vertAnchor="page" w:horzAnchor="margin" w:tblpXSpec="center" w:tblpY="1235"/>
        <w:tblW w:w="14992" w:type="dxa"/>
        <w:tblLook w:val="04A0" w:firstRow="1" w:lastRow="0" w:firstColumn="1" w:lastColumn="0" w:noHBand="0" w:noVBand="1"/>
      </w:tblPr>
      <w:tblGrid>
        <w:gridCol w:w="3369"/>
        <w:gridCol w:w="4394"/>
        <w:gridCol w:w="283"/>
        <w:gridCol w:w="3828"/>
        <w:gridCol w:w="1134"/>
        <w:gridCol w:w="1984"/>
      </w:tblGrid>
      <w:tr w:rsidR="00A34366" w:rsidRPr="00262114" w14:paraId="124E94A7" w14:textId="77777777" w:rsidTr="00A34366">
        <w:tc>
          <w:tcPr>
            <w:tcW w:w="3369" w:type="dxa"/>
            <w:tcMar>
              <w:top w:w="57" w:type="dxa"/>
              <w:bottom w:w="57" w:type="dxa"/>
            </w:tcMar>
          </w:tcPr>
          <w:p w14:paraId="576C9B30" w14:textId="77777777" w:rsidR="00A34366" w:rsidRPr="002954A6" w:rsidRDefault="00A34366" w:rsidP="00A34366">
            <w:pPr>
              <w:rPr>
                <w:rFonts w:ascii="Arial" w:hAnsi="Arial" w:cs="Arial"/>
                <w:b/>
              </w:rPr>
            </w:pPr>
            <w:r w:rsidRPr="002954A6">
              <w:rPr>
                <w:rFonts w:ascii="Arial" w:hAnsi="Arial" w:cs="Arial"/>
                <w:b/>
              </w:rPr>
              <w:t>Desired outcome</w:t>
            </w:r>
          </w:p>
        </w:tc>
        <w:tc>
          <w:tcPr>
            <w:tcW w:w="4394" w:type="dxa"/>
            <w:tcMar>
              <w:top w:w="57" w:type="dxa"/>
              <w:bottom w:w="57" w:type="dxa"/>
            </w:tcMar>
          </w:tcPr>
          <w:p w14:paraId="7C8A6D28" w14:textId="77777777" w:rsidR="00A34366" w:rsidRPr="002954A6" w:rsidRDefault="00A34366" w:rsidP="00A34366">
            <w:pPr>
              <w:rPr>
                <w:rFonts w:ascii="Arial" w:hAnsi="Arial" w:cs="Arial"/>
                <w:b/>
              </w:rPr>
            </w:pPr>
            <w:r w:rsidRPr="002954A6">
              <w:rPr>
                <w:rFonts w:ascii="Arial" w:hAnsi="Arial" w:cs="Arial"/>
                <w:b/>
              </w:rPr>
              <w:t>Chosen action/approach</w:t>
            </w:r>
          </w:p>
        </w:tc>
        <w:tc>
          <w:tcPr>
            <w:tcW w:w="283" w:type="dxa"/>
            <w:tcMar>
              <w:top w:w="57" w:type="dxa"/>
              <w:bottom w:w="57" w:type="dxa"/>
            </w:tcMar>
          </w:tcPr>
          <w:p w14:paraId="658A86DF" w14:textId="77777777" w:rsidR="00A34366" w:rsidRPr="002954A6" w:rsidRDefault="00A34366" w:rsidP="00A34366">
            <w:pPr>
              <w:rPr>
                <w:rFonts w:ascii="Arial" w:hAnsi="Arial" w:cs="Arial"/>
                <w:b/>
              </w:rPr>
            </w:pPr>
          </w:p>
        </w:tc>
        <w:tc>
          <w:tcPr>
            <w:tcW w:w="3828" w:type="dxa"/>
            <w:tcMar>
              <w:top w:w="57" w:type="dxa"/>
              <w:bottom w:w="57" w:type="dxa"/>
            </w:tcMar>
          </w:tcPr>
          <w:p w14:paraId="0E651612" w14:textId="77777777" w:rsidR="00A34366" w:rsidRPr="002954A6" w:rsidRDefault="00A34366" w:rsidP="00A34366">
            <w:pPr>
              <w:rPr>
                <w:rFonts w:ascii="Arial" w:hAnsi="Arial" w:cs="Arial"/>
                <w:b/>
              </w:rPr>
            </w:pPr>
            <w:r w:rsidRPr="002954A6">
              <w:rPr>
                <w:rFonts w:ascii="Arial" w:hAnsi="Arial" w:cs="Arial"/>
                <w:b/>
              </w:rPr>
              <w:t>How will you ensure it is implemented well?</w:t>
            </w:r>
          </w:p>
        </w:tc>
        <w:tc>
          <w:tcPr>
            <w:tcW w:w="1134" w:type="dxa"/>
          </w:tcPr>
          <w:p w14:paraId="55B540AD" w14:textId="2122EE4A" w:rsidR="00A34366" w:rsidRPr="00262114" w:rsidRDefault="00A34366" w:rsidP="00A34366">
            <w:pPr>
              <w:rPr>
                <w:rFonts w:ascii="Arial" w:hAnsi="Arial" w:cs="Arial"/>
                <w:b/>
              </w:rPr>
            </w:pPr>
            <w:r>
              <w:rPr>
                <w:rFonts w:ascii="Arial" w:hAnsi="Arial" w:cs="Arial"/>
                <w:b/>
              </w:rPr>
              <w:t>Staff Lead</w:t>
            </w:r>
          </w:p>
        </w:tc>
        <w:tc>
          <w:tcPr>
            <w:tcW w:w="1984" w:type="dxa"/>
          </w:tcPr>
          <w:p w14:paraId="570C6A15" w14:textId="66C2AEB5" w:rsidR="00A34366" w:rsidRPr="00262114" w:rsidRDefault="00A34366" w:rsidP="00A34366">
            <w:pPr>
              <w:rPr>
                <w:rFonts w:ascii="Arial" w:hAnsi="Arial" w:cs="Arial"/>
                <w:b/>
              </w:rPr>
            </w:pPr>
            <w:r w:rsidRPr="00262114">
              <w:rPr>
                <w:rFonts w:ascii="Arial" w:hAnsi="Arial" w:cs="Arial"/>
                <w:b/>
              </w:rPr>
              <w:t xml:space="preserve">When will you review </w:t>
            </w:r>
            <w:r w:rsidRPr="00262114">
              <w:rPr>
                <w:rFonts w:ascii="Arial" w:hAnsi="Arial" w:cs="Arial"/>
                <w:b/>
              </w:rPr>
              <w:lastRenderedPageBreak/>
              <w:t>implementation?</w:t>
            </w:r>
          </w:p>
        </w:tc>
      </w:tr>
      <w:tr w:rsidR="00A34366" w:rsidRPr="00004FB6" w14:paraId="1EA577CE" w14:textId="77777777" w:rsidTr="00A34366">
        <w:trPr>
          <w:trHeight w:hRule="exact" w:val="1343"/>
        </w:trPr>
        <w:tc>
          <w:tcPr>
            <w:tcW w:w="3369" w:type="dxa"/>
            <w:tcMar>
              <w:top w:w="57" w:type="dxa"/>
              <w:bottom w:w="57" w:type="dxa"/>
            </w:tcMar>
          </w:tcPr>
          <w:p w14:paraId="6BA98928" w14:textId="77777777" w:rsidR="00A34366" w:rsidRPr="00004FB6" w:rsidRDefault="00A34366" w:rsidP="00A34366">
            <w:pPr>
              <w:rPr>
                <w:rFonts w:ascii="Arial" w:hAnsi="Arial" w:cs="Arial"/>
                <w:sz w:val="18"/>
                <w:szCs w:val="18"/>
              </w:rPr>
            </w:pPr>
            <w:r>
              <w:rPr>
                <w:rFonts w:ascii="Arial" w:hAnsi="Arial" w:cs="Arial"/>
                <w:sz w:val="18"/>
                <w:szCs w:val="18"/>
              </w:rPr>
              <w:lastRenderedPageBreak/>
              <w:t>All pupils read a variety of books for pleasure. All disadvantaged pupils achieve EXS outcomes at end of KS1 and KS2 for reading.</w:t>
            </w:r>
          </w:p>
        </w:tc>
        <w:tc>
          <w:tcPr>
            <w:tcW w:w="4394" w:type="dxa"/>
            <w:tcMar>
              <w:top w:w="57" w:type="dxa"/>
              <w:bottom w:w="57" w:type="dxa"/>
            </w:tcMar>
          </w:tcPr>
          <w:p w14:paraId="7ACE296E" w14:textId="77777777" w:rsidR="00A34366" w:rsidRDefault="00A34366" w:rsidP="00A34366">
            <w:pPr>
              <w:rPr>
                <w:rFonts w:ascii="Arial" w:hAnsi="Arial" w:cs="Arial"/>
                <w:sz w:val="18"/>
                <w:szCs w:val="18"/>
              </w:rPr>
            </w:pPr>
            <w:r>
              <w:rPr>
                <w:rFonts w:ascii="Arial" w:hAnsi="Arial" w:cs="Arial"/>
                <w:sz w:val="18"/>
                <w:szCs w:val="18"/>
              </w:rPr>
              <w:t>LSA led, small group and 1:1 interventions e.g. during guided reading</w:t>
            </w:r>
            <w:r w:rsidR="00A3758F">
              <w:rPr>
                <w:rFonts w:ascii="Arial" w:hAnsi="Arial" w:cs="Arial"/>
                <w:sz w:val="18"/>
                <w:szCs w:val="18"/>
              </w:rPr>
              <w:t xml:space="preserve"> </w:t>
            </w:r>
          </w:p>
          <w:p w14:paraId="5A1C63BE" w14:textId="77777777" w:rsidR="00A3758F" w:rsidRDefault="00A3758F" w:rsidP="00A34366">
            <w:pPr>
              <w:rPr>
                <w:rFonts w:ascii="Arial" w:hAnsi="Arial" w:cs="Arial"/>
                <w:sz w:val="18"/>
                <w:szCs w:val="18"/>
              </w:rPr>
            </w:pPr>
            <w:r>
              <w:rPr>
                <w:rFonts w:ascii="Arial" w:hAnsi="Arial" w:cs="Arial"/>
                <w:sz w:val="18"/>
                <w:szCs w:val="18"/>
              </w:rPr>
              <w:t>Year 1 -6</w:t>
            </w:r>
          </w:p>
          <w:p w14:paraId="2913B6EE" w14:textId="5617961D" w:rsidR="00A3758F" w:rsidRPr="00004FB6" w:rsidRDefault="00A3758F" w:rsidP="00A34366">
            <w:pPr>
              <w:rPr>
                <w:rFonts w:ascii="Arial" w:hAnsi="Arial" w:cs="Arial"/>
                <w:sz w:val="18"/>
                <w:szCs w:val="18"/>
              </w:rPr>
            </w:pPr>
            <w:r>
              <w:rPr>
                <w:rFonts w:ascii="Arial" w:hAnsi="Arial" w:cs="Arial"/>
                <w:sz w:val="18"/>
                <w:szCs w:val="18"/>
              </w:rPr>
              <w:t>Equipment for PP pupils</w:t>
            </w:r>
          </w:p>
        </w:tc>
        <w:tc>
          <w:tcPr>
            <w:tcW w:w="283" w:type="dxa"/>
            <w:tcMar>
              <w:top w:w="57" w:type="dxa"/>
              <w:bottom w:w="57" w:type="dxa"/>
            </w:tcMar>
          </w:tcPr>
          <w:p w14:paraId="745D87FF" w14:textId="77777777" w:rsidR="00A34366" w:rsidRPr="00004FB6" w:rsidRDefault="00A34366" w:rsidP="00A34366">
            <w:pPr>
              <w:rPr>
                <w:rFonts w:ascii="Arial" w:hAnsi="Arial" w:cs="Arial"/>
                <w:sz w:val="18"/>
                <w:szCs w:val="18"/>
              </w:rPr>
            </w:pPr>
          </w:p>
        </w:tc>
        <w:tc>
          <w:tcPr>
            <w:tcW w:w="3828" w:type="dxa"/>
            <w:tcMar>
              <w:top w:w="57" w:type="dxa"/>
              <w:bottom w:w="57" w:type="dxa"/>
            </w:tcMar>
          </w:tcPr>
          <w:p w14:paraId="1F0BFFE5" w14:textId="77777777" w:rsidR="00A34366" w:rsidRDefault="00A34366" w:rsidP="00A34366">
            <w:pPr>
              <w:rPr>
                <w:rFonts w:ascii="Arial" w:hAnsi="Arial" w:cs="Arial"/>
                <w:sz w:val="18"/>
                <w:szCs w:val="18"/>
              </w:rPr>
            </w:pPr>
            <w:r>
              <w:rPr>
                <w:rFonts w:ascii="Arial" w:hAnsi="Arial" w:cs="Arial"/>
                <w:sz w:val="18"/>
                <w:szCs w:val="18"/>
              </w:rPr>
              <w:t>Ensure that all support staff have access to relevant staff training.</w:t>
            </w:r>
          </w:p>
          <w:p w14:paraId="2A64C497" w14:textId="77777777" w:rsidR="00A3758F" w:rsidRDefault="00A3758F" w:rsidP="00A34366">
            <w:pPr>
              <w:rPr>
                <w:rFonts w:ascii="Arial" w:hAnsi="Arial" w:cs="Arial"/>
                <w:sz w:val="18"/>
                <w:szCs w:val="18"/>
              </w:rPr>
            </w:pPr>
            <w:r>
              <w:rPr>
                <w:rFonts w:ascii="Arial" w:hAnsi="Arial" w:cs="Arial"/>
                <w:sz w:val="18"/>
                <w:szCs w:val="18"/>
              </w:rPr>
              <w:t>Monitoring through learning walks, book looks and pupil conferencing.</w:t>
            </w:r>
          </w:p>
          <w:p w14:paraId="4337430A" w14:textId="24661AEF" w:rsidR="00A3758F" w:rsidRPr="00004FB6" w:rsidRDefault="00A3758F" w:rsidP="00A34366">
            <w:pPr>
              <w:rPr>
                <w:rFonts w:ascii="Arial" w:hAnsi="Arial" w:cs="Arial"/>
                <w:sz w:val="18"/>
                <w:szCs w:val="18"/>
              </w:rPr>
            </w:pPr>
            <w:r>
              <w:rPr>
                <w:rFonts w:ascii="Arial" w:hAnsi="Arial" w:cs="Arial"/>
                <w:sz w:val="18"/>
                <w:szCs w:val="18"/>
              </w:rPr>
              <w:t>Progress meeting data checks.</w:t>
            </w:r>
          </w:p>
        </w:tc>
        <w:tc>
          <w:tcPr>
            <w:tcW w:w="1134" w:type="dxa"/>
          </w:tcPr>
          <w:p w14:paraId="1658724B" w14:textId="77777777" w:rsidR="00A34366" w:rsidRDefault="00A34366" w:rsidP="00A34366">
            <w:pPr>
              <w:rPr>
                <w:rFonts w:ascii="Arial" w:hAnsi="Arial" w:cs="Arial"/>
                <w:sz w:val="18"/>
                <w:szCs w:val="18"/>
              </w:rPr>
            </w:pPr>
          </w:p>
        </w:tc>
        <w:tc>
          <w:tcPr>
            <w:tcW w:w="1984" w:type="dxa"/>
          </w:tcPr>
          <w:p w14:paraId="3CD74C58" w14:textId="77777777" w:rsidR="00A34366" w:rsidRDefault="00E9180F" w:rsidP="00A34366">
            <w:pPr>
              <w:rPr>
                <w:rFonts w:ascii="Arial" w:hAnsi="Arial" w:cs="Arial"/>
                <w:sz w:val="18"/>
                <w:szCs w:val="18"/>
              </w:rPr>
            </w:pPr>
            <w:r>
              <w:rPr>
                <w:rFonts w:ascii="Arial" w:hAnsi="Arial" w:cs="Arial"/>
                <w:sz w:val="18"/>
                <w:szCs w:val="18"/>
              </w:rPr>
              <w:t>July 2020</w:t>
            </w:r>
          </w:p>
          <w:p w14:paraId="3A13A4C9" w14:textId="2A98A4FC" w:rsidR="00FE0808" w:rsidRPr="00004FB6" w:rsidRDefault="00FE0808" w:rsidP="00A34366">
            <w:pPr>
              <w:rPr>
                <w:rFonts w:ascii="Arial" w:hAnsi="Arial" w:cs="Arial"/>
                <w:sz w:val="18"/>
                <w:szCs w:val="18"/>
              </w:rPr>
            </w:pPr>
            <w:r>
              <w:rPr>
                <w:rFonts w:ascii="Arial" w:hAnsi="Arial" w:cs="Arial"/>
                <w:sz w:val="18"/>
                <w:szCs w:val="18"/>
              </w:rPr>
              <w:t>£7020</w:t>
            </w:r>
          </w:p>
        </w:tc>
      </w:tr>
      <w:tr w:rsidR="00A34366" w:rsidRPr="00004FB6" w14:paraId="3D142057" w14:textId="77777777" w:rsidTr="00A3758F">
        <w:trPr>
          <w:trHeight w:hRule="exact" w:val="1328"/>
        </w:trPr>
        <w:tc>
          <w:tcPr>
            <w:tcW w:w="3369" w:type="dxa"/>
            <w:tcMar>
              <w:top w:w="57" w:type="dxa"/>
              <w:bottom w:w="57" w:type="dxa"/>
            </w:tcMar>
          </w:tcPr>
          <w:p w14:paraId="4CF1E9EF" w14:textId="76D6AADF" w:rsidR="00A34366" w:rsidRPr="00004FB6" w:rsidRDefault="00A34366" w:rsidP="00A34366">
            <w:pPr>
              <w:rPr>
                <w:rFonts w:ascii="Arial" w:hAnsi="Arial" w:cs="Arial"/>
                <w:sz w:val="18"/>
                <w:szCs w:val="18"/>
              </w:rPr>
            </w:pPr>
            <w:r>
              <w:rPr>
                <w:rFonts w:ascii="Arial" w:hAnsi="Arial" w:cs="Arial"/>
                <w:sz w:val="18"/>
                <w:szCs w:val="18"/>
              </w:rPr>
              <w:t>All disadvantaged pupils have a deep understanding of NC maths concepts and can undertake reasoning and problem-solving tasks. All pupils achieve EXS outcomes by end of KS1 and KS2 for maths.</w:t>
            </w:r>
          </w:p>
        </w:tc>
        <w:tc>
          <w:tcPr>
            <w:tcW w:w="4394" w:type="dxa"/>
            <w:tcMar>
              <w:top w:w="57" w:type="dxa"/>
              <w:bottom w:w="57" w:type="dxa"/>
            </w:tcMar>
          </w:tcPr>
          <w:p w14:paraId="4FBF4363" w14:textId="77777777" w:rsidR="00A34366" w:rsidRDefault="00A34366" w:rsidP="00A34366">
            <w:pPr>
              <w:rPr>
                <w:rFonts w:ascii="Arial" w:hAnsi="Arial" w:cs="Arial"/>
                <w:sz w:val="18"/>
                <w:szCs w:val="18"/>
              </w:rPr>
            </w:pPr>
            <w:r>
              <w:rPr>
                <w:rFonts w:ascii="Arial" w:hAnsi="Arial" w:cs="Arial"/>
                <w:sz w:val="18"/>
                <w:szCs w:val="18"/>
              </w:rPr>
              <w:t xml:space="preserve">LSA </w:t>
            </w:r>
            <w:proofErr w:type="gramStart"/>
            <w:r>
              <w:rPr>
                <w:rFonts w:ascii="Arial" w:hAnsi="Arial" w:cs="Arial"/>
                <w:sz w:val="18"/>
                <w:szCs w:val="18"/>
              </w:rPr>
              <w:t>led,</w:t>
            </w:r>
            <w:proofErr w:type="gramEnd"/>
            <w:r>
              <w:rPr>
                <w:rFonts w:ascii="Arial" w:hAnsi="Arial" w:cs="Arial"/>
                <w:sz w:val="18"/>
                <w:szCs w:val="18"/>
              </w:rPr>
              <w:t xml:space="preserve"> small group and 1:1 interventions as part of mastery maths lessons.</w:t>
            </w:r>
          </w:p>
          <w:p w14:paraId="2C7033CF" w14:textId="77777777" w:rsidR="00A3758F" w:rsidRDefault="00A3758F" w:rsidP="00A34366">
            <w:pPr>
              <w:rPr>
                <w:rFonts w:ascii="Arial" w:hAnsi="Arial" w:cs="Arial"/>
                <w:sz w:val="18"/>
                <w:szCs w:val="18"/>
              </w:rPr>
            </w:pPr>
            <w:r>
              <w:rPr>
                <w:rFonts w:ascii="Arial" w:hAnsi="Arial" w:cs="Arial"/>
                <w:sz w:val="18"/>
                <w:szCs w:val="18"/>
              </w:rPr>
              <w:t>Year 1 -6</w:t>
            </w:r>
          </w:p>
          <w:p w14:paraId="1004D2EC" w14:textId="67805D58" w:rsidR="00A3758F" w:rsidRPr="00004FB6" w:rsidRDefault="00A3758F" w:rsidP="00A34366">
            <w:pPr>
              <w:rPr>
                <w:rFonts w:ascii="Arial" w:hAnsi="Arial" w:cs="Arial"/>
                <w:sz w:val="18"/>
                <w:szCs w:val="18"/>
              </w:rPr>
            </w:pPr>
            <w:r>
              <w:rPr>
                <w:rFonts w:ascii="Arial" w:hAnsi="Arial" w:cs="Arial"/>
                <w:sz w:val="18"/>
                <w:szCs w:val="18"/>
              </w:rPr>
              <w:t>Equipment for PP pupils</w:t>
            </w:r>
          </w:p>
        </w:tc>
        <w:tc>
          <w:tcPr>
            <w:tcW w:w="283" w:type="dxa"/>
            <w:tcMar>
              <w:top w:w="57" w:type="dxa"/>
              <w:bottom w:w="57" w:type="dxa"/>
            </w:tcMar>
          </w:tcPr>
          <w:p w14:paraId="241C6BB2" w14:textId="77777777" w:rsidR="00A34366" w:rsidRPr="00004FB6" w:rsidRDefault="00A34366" w:rsidP="00A34366">
            <w:pPr>
              <w:rPr>
                <w:rFonts w:ascii="Arial" w:hAnsi="Arial" w:cs="Arial"/>
                <w:sz w:val="18"/>
                <w:szCs w:val="18"/>
              </w:rPr>
            </w:pPr>
          </w:p>
        </w:tc>
        <w:tc>
          <w:tcPr>
            <w:tcW w:w="3828" w:type="dxa"/>
            <w:tcMar>
              <w:top w:w="57" w:type="dxa"/>
              <w:bottom w:w="57" w:type="dxa"/>
            </w:tcMar>
          </w:tcPr>
          <w:p w14:paraId="104F63C5" w14:textId="77777777" w:rsidR="00A34366" w:rsidRDefault="00A34366" w:rsidP="00A34366">
            <w:pPr>
              <w:rPr>
                <w:rFonts w:ascii="Arial" w:hAnsi="Arial" w:cs="Arial"/>
                <w:sz w:val="18"/>
                <w:szCs w:val="18"/>
              </w:rPr>
            </w:pPr>
            <w:r>
              <w:rPr>
                <w:rFonts w:ascii="Arial" w:hAnsi="Arial" w:cs="Arial"/>
                <w:sz w:val="18"/>
                <w:szCs w:val="18"/>
              </w:rPr>
              <w:t>Ensure that all support staff have access to relevant staff training.</w:t>
            </w:r>
          </w:p>
          <w:p w14:paraId="50B3471F" w14:textId="77777777" w:rsidR="00A3758F" w:rsidRDefault="00A3758F" w:rsidP="00A3758F">
            <w:pPr>
              <w:rPr>
                <w:rFonts w:ascii="Arial" w:hAnsi="Arial" w:cs="Arial"/>
                <w:sz w:val="18"/>
                <w:szCs w:val="18"/>
              </w:rPr>
            </w:pPr>
            <w:r>
              <w:rPr>
                <w:rFonts w:ascii="Arial" w:hAnsi="Arial" w:cs="Arial"/>
                <w:sz w:val="18"/>
                <w:szCs w:val="18"/>
              </w:rPr>
              <w:t>Monitoring through learning walks, book looks and pupil conferencing.</w:t>
            </w:r>
          </w:p>
          <w:p w14:paraId="715C5BD6" w14:textId="08BC4B57" w:rsidR="00A3758F" w:rsidRPr="00004FB6" w:rsidRDefault="00A3758F" w:rsidP="00A3758F">
            <w:pPr>
              <w:rPr>
                <w:rFonts w:ascii="Arial" w:hAnsi="Arial" w:cs="Arial"/>
                <w:sz w:val="18"/>
                <w:szCs w:val="18"/>
              </w:rPr>
            </w:pPr>
            <w:r>
              <w:rPr>
                <w:rFonts w:ascii="Arial" w:hAnsi="Arial" w:cs="Arial"/>
                <w:sz w:val="18"/>
                <w:szCs w:val="18"/>
              </w:rPr>
              <w:t>Progress meeting data checks.</w:t>
            </w:r>
          </w:p>
        </w:tc>
        <w:tc>
          <w:tcPr>
            <w:tcW w:w="1134" w:type="dxa"/>
          </w:tcPr>
          <w:p w14:paraId="65A621EC" w14:textId="77777777" w:rsidR="00A34366" w:rsidRDefault="00A34366" w:rsidP="00A34366">
            <w:pPr>
              <w:rPr>
                <w:rFonts w:ascii="Arial" w:hAnsi="Arial" w:cs="Arial"/>
                <w:sz w:val="18"/>
                <w:szCs w:val="18"/>
              </w:rPr>
            </w:pPr>
          </w:p>
        </w:tc>
        <w:tc>
          <w:tcPr>
            <w:tcW w:w="1984" w:type="dxa"/>
          </w:tcPr>
          <w:p w14:paraId="3CFE294B" w14:textId="77777777" w:rsidR="00A34366" w:rsidRDefault="00E9180F" w:rsidP="00A34366">
            <w:pPr>
              <w:rPr>
                <w:rFonts w:ascii="Arial" w:hAnsi="Arial" w:cs="Arial"/>
                <w:sz w:val="18"/>
                <w:szCs w:val="18"/>
              </w:rPr>
            </w:pPr>
            <w:r>
              <w:rPr>
                <w:rFonts w:ascii="Arial" w:hAnsi="Arial" w:cs="Arial"/>
                <w:sz w:val="18"/>
                <w:szCs w:val="18"/>
              </w:rPr>
              <w:t>July 2020</w:t>
            </w:r>
          </w:p>
          <w:p w14:paraId="7F3C0837" w14:textId="2607BE6A" w:rsidR="00FE0808" w:rsidRPr="00004FB6" w:rsidRDefault="00FE0808" w:rsidP="00A34366">
            <w:pPr>
              <w:rPr>
                <w:rFonts w:ascii="Arial" w:hAnsi="Arial" w:cs="Arial"/>
                <w:sz w:val="18"/>
                <w:szCs w:val="18"/>
              </w:rPr>
            </w:pPr>
            <w:r>
              <w:rPr>
                <w:rFonts w:ascii="Arial" w:hAnsi="Arial" w:cs="Arial"/>
                <w:sz w:val="18"/>
                <w:szCs w:val="18"/>
              </w:rPr>
              <w:t>£7821.24</w:t>
            </w:r>
          </w:p>
        </w:tc>
      </w:tr>
      <w:tr w:rsidR="00A34366" w:rsidRPr="00004FB6" w14:paraId="68421D66" w14:textId="77777777" w:rsidTr="00A3758F">
        <w:trPr>
          <w:trHeight w:hRule="exact" w:val="1882"/>
        </w:trPr>
        <w:tc>
          <w:tcPr>
            <w:tcW w:w="3369" w:type="dxa"/>
            <w:tcBorders>
              <w:bottom w:val="single" w:sz="4" w:space="0" w:color="auto"/>
            </w:tcBorders>
            <w:tcMar>
              <w:top w:w="57" w:type="dxa"/>
              <w:bottom w:w="57" w:type="dxa"/>
            </w:tcMar>
          </w:tcPr>
          <w:p w14:paraId="482974E9" w14:textId="77777777" w:rsidR="00A34366" w:rsidRDefault="00A34366" w:rsidP="00A34366">
            <w:pPr>
              <w:rPr>
                <w:rFonts w:ascii="Arial" w:hAnsi="Arial" w:cs="Arial"/>
                <w:sz w:val="18"/>
                <w:szCs w:val="18"/>
              </w:rPr>
            </w:pPr>
            <w:r>
              <w:rPr>
                <w:rFonts w:ascii="Arial" w:hAnsi="Arial" w:cs="Arial"/>
                <w:sz w:val="18"/>
                <w:szCs w:val="18"/>
              </w:rPr>
              <w:t>All disadvantaged pupils have a broad vocabulary and are able to use a variety of sentence structures competently. They are able to construct interesting and engaging texts in a variety of genre All pupils achieve EXS outcomes by end of KS1 and KS2 for writing.</w:t>
            </w:r>
          </w:p>
          <w:p w14:paraId="7976D72C" w14:textId="77777777" w:rsidR="00A34366" w:rsidRDefault="00A34366" w:rsidP="00A34366">
            <w:pPr>
              <w:rPr>
                <w:rFonts w:ascii="Arial" w:hAnsi="Arial" w:cs="Arial"/>
                <w:sz w:val="18"/>
                <w:szCs w:val="18"/>
              </w:rPr>
            </w:pPr>
          </w:p>
          <w:p w14:paraId="5F29AC97" w14:textId="77777777" w:rsidR="00A34366" w:rsidRDefault="00A34366" w:rsidP="00A34366">
            <w:pPr>
              <w:rPr>
                <w:rFonts w:ascii="Arial" w:hAnsi="Arial" w:cs="Arial"/>
                <w:sz w:val="18"/>
                <w:szCs w:val="18"/>
              </w:rPr>
            </w:pPr>
          </w:p>
          <w:p w14:paraId="5CCF1590" w14:textId="77777777" w:rsidR="00A34366" w:rsidRDefault="00A34366" w:rsidP="00A34366">
            <w:pPr>
              <w:rPr>
                <w:rFonts w:ascii="Arial" w:hAnsi="Arial" w:cs="Arial"/>
                <w:sz w:val="18"/>
                <w:szCs w:val="18"/>
              </w:rPr>
            </w:pPr>
          </w:p>
          <w:p w14:paraId="0F7B270F" w14:textId="77777777" w:rsidR="00A34366" w:rsidRDefault="00A34366" w:rsidP="00A34366">
            <w:pPr>
              <w:rPr>
                <w:rFonts w:ascii="Arial" w:hAnsi="Arial" w:cs="Arial"/>
                <w:sz w:val="18"/>
                <w:szCs w:val="18"/>
              </w:rPr>
            </w:pPr>
          </w:p>
          <w:p w14:paraId="02961397" w14:textId="77777777" w:rsidR="00A34366" w:rsidRPr="00004FB6" w:rsidRDefault="00A34366" w:rsidP="00A34366">
            <w:pPr>
              <w:rPr>
                <w:rFonts w:ascii="Arial" w:hAnsi="Arial" w:cs="Arial"/>
                <w:sz w:val="18"/>
                <w:szCs w:val="18"/>
              </w:rPr>
            </w:pPr>
          </w:p>
        </w:tc>
        <w:tc>
          <w:tcPr>
            <w:tcW w:w="4394" w:type="dxa"/>
            <w:tcBorders>
              <w:bottom w:val="single" w:sz="4" w:space="0" w:color="auto"/>
            </w:tcBorders>
            <w:tcMar>
              <w:top w:w="57" w:type="dxa"/>
              <w:bottom w:w="57" w:type="dxa"/>
            </w:tcMar>
          </w:tcPr>
          <w:p w14:paraId="5D69CEEE" w14:textId="77777777" w:rsidR="00A34366" w:rsidRDefault="00A34366" w:rsidP="00A34366">
            <w:pPr>
              <w:rPr>
                <w:rFonts w:ascii="Arial" w:hAnsi="Arial" w:cs="Arial"/>
                <w:sz w:val="18"/>
                <w:szCs w:val="18"/>
              </w:rPr>
            </w:pPr>
            <w:r>
              <w:rPr>
                <w:rFonts w:ascii="Arial" w:hAnsi="Arial" w:cs="Arial"/>
                <w:sz w:val="18"/>
                <w:szCs w:val="18"/>
              </w:rPr>
              <w:t xml:space="preserve">LSA </w:t>
            </w:r>
            <w:proofErr w:type="gramStart"/>
            <w:r>
              <w:rPr>
                <w:rFonts w:ascii="Arial" w:hAnsi="Arial" w:cs="Arial"/>
                <w:sz w:val="18"/>
                <w:szCs w:val="18"/>
              </w:rPr>
              <w:t>led,</w:t>
            </w:r>
            <w:proofErr w:type="gramEnd"/>
            <w:r>
              <w:rPr>
                <w:rFonts w:ascii="Arial" w:hAnsi="Arial" w:cs="Arial"/>
                <w:sz w:val="18"/>
                <w:szCs w:val="18"/>
              </w:rPr>
              <w:t xml:space="preserve"> small group and 1:1 interventions during class writing activities.</w:t>
            </w:r>
          </w:p>
          <w:p w14:paraId="0E2B50E9" w14:textId="77777777" w:rsidR="00A3758F" w:rsidRDefault="00A3758F" w:rsidP="00A34366">
            <w:pPr>
              <w:rPr>
                <w:rFonts w:ascii="Arial" w:hAnsi="Arial" w:cs="Arial"/>
                <w:sz w:val="18"/>
                <w:szCs w:val="18"/>
              </w:rPr>
            </w:pPr>
            <w:r>
              <w:rPr>
                <w:rFonts w:ascii="Arial" w:hAnsi="Arial" w:cs="Arial"/>
                <w:sz w:val="18"/>
                <w:szCs w:val="18"/>
              </w:rPr>
              <w:t>Year 1 -6</w:t>
            </w:r>
          </w:p>
          <w:p w14:paraId="4289EE4E" w14:textId="77777777" w:rsidR="00A3758F" w:rsidRDefault="00A3758F" w:rsidP="00A34366">
            <w:pPr>
              <w:rPr>
                <w:rFonts w:ascii="Arial" w:hAnsi="Arial" w:cs="Arial"/>
                <w:sz w:val="18"/>
                <w:szCs w:val="18"/>
              </w:rPr>
            </w:pPr>
            <w:r>
              <w:rPr>
                <w:rFonts w:ascii="Arial" w:hAnsi="Arial" w:cs="Arial"/>
                <w:sz w:val="18"/>
                <w:szCs w:val="18"/>
              </w:rPr>
              <w:t>Speech and language support</w:t>
            </w:r>
          </w:p>
          <w:p w14:paraId="34A7F00C" w14:textId="7E940C0E" w:rsidR="00A3758F" w:rsidRPr="00004FB6" w:rsidRDefault="00A3758F" w:rsidP="00A34366">
            <w:pPr>
              <w:rPr>
                <w:rFonts w:ascii="Arial" w:hAnsi="Arial" w:cs="Arial"/>
                <w:sz w:val="18"/>
                <w:szCs w:val="18"/>
              </w:rPr>
            </w:pPr>
            <w:r>
              <w:rPr>
                <w:rFonts w:ascii="Arial" w:hAnsi="Arial" w:cs="Arial"/>
                <w:sz w:val="18"/>
                <w:szCs w:val="18"/>
              </w:rPr>
              <w:t>Equipment for PP pupils</w:t>
            </w:r>
          </w:p>
        </w:tc>
        <w:tc>
          <w:tcPr>
            <w:tcW w:w="283" w:type="dxa"/>
            <w:tcBorders>
              <w:bottom w:val="single" w:sz="4" w:space="0" w:color="auto"/>
            </w:tcBorders>
            <w:tcMar>
              <w:top w:w="57" w:type="dxa"/>
              <w:bottom w:w="57" w:type="dxa"/>
            </w:tcMar>
          </w:tcPr>
          <w:p w14:paraId="29B0D440" w14:textId="77777777" w:rsidR="00A34366" w:rsidRPr="00004FB6" w:rsidRDefault="00A34366" w:rsidP="00A34366">
            <w:pPr>
              <w:rPr>
                <w:rFonts w:ascii="Arial" w:hAnsi="Arial" w:cs="Arial"/>
                <w:sz w:val="18"/>
                <w:szCs w:val="18"/>
              </w:rPr>
            </w:pPr>
          </w:p>
        </w:tc>
        <w:tc>
          <w:tcPr>
            <w:tcW w:w="3828" w:type="dxa"/>
            <w:tcBorders>
              <w:bottom w:val="single" w:sz="4" w:space="0" w:color="auto"/>
            </w:tcBorders>
            <w:tcMar>
              <w:top w:w="57" w:type="dxa"/>
              <w:bottom w:w="57" w:type="dxa"/>
            </w:tcMar>
          </w:tcPr>
          <w:p w14:paraId="3AA30705" w14:textId="77777777" w:rsidR="00A34366" w:rsidRDefault="00A34366" w:rsidP="00A34366">
            <w:pPr>
              <w:rPr>
                <w:rFonts w:ascii="Arial" w:hAnsi="Arial" w:cs="Arial"/>
                <w:sz w:val="18"/>
                <w:szCs w:val="18"/>
              </w:rPr>
            </w:pPr>
            <w:r>
              <w:rPr>
                <w:rFonts w:ascii="Arial" w:hAnsi="Arial" w:cs="Arial"/>
                <w:sz w:val="18"/>
                <w:szCs w:val="18"/>
              </w:rPr>
              <w:t>Ensure that all support staff have access to relevant staff training.</w:t>
            </w:r>
          </w:p>
          <w:p w14:paraId="1B51306C" w14:textId="77777777" w:rsidR="00A3758F" w:rsidRDefault="00A3758F" w:rsidP="00A3758F">
            <w:pPr>
              <w:rPr>
                <w:rFonts w:ascii="Arial" w:hAnsi="Arial" w:cs="Arial"/>
                <w:sz w:val="18"/>
                <w:szCs w:val="18"/>
              </w:rPr>
            </w:pPr>
            <w:r>
              <w:rPr>
                <w:rFonts w:ascii="Arial" w:hAnsi="Arial" w:cs="Arial"/>
                <w:sz w:val="18"/>
                <w:szCs w:val="18"/>
              </w:rPr>
              <w:t>Monitoring through learning walks, book looks and pupil conferencing.</w:t>
            </w:r>
          </w:p>
          <w:p w14:paraId="7FCB778F" w14:textId="14BB5E67" w:rsidR="00A3758F" w:rsidRPr="00004FB6" w:rsidRDefault="00A3758F" w:rsidP="00A3758F">
            <w:pPr>
              <w:rPr>
                <w:rFonts w:ascii="Arial" w:hAnsi="Arial" w:cs="Arial"/>
                <w:sz w:val="18"/>
                <w:szCs w:val="18"/>
              </w:rPr>
            </w:pPr>
            <w:r>
              <w:rPr>
                <w:rFonts w:ascii="Arial" w:hAnsi="Arial" w:cs="Arial"/>
                <w:sz w:val="18"/>
                <w:szCs w:val="18"/>
              </w:rPr>
              <w:t>Progress meeting data checks.</w:t>
            </w:r>
          </w:p>
        </w:tc>
        <w:tc>
          <w:tcPr>
            <w:tcW w:w="1134" w:type="dxa"/>
            <w:tcBorders>
              <w:bottom w:val="single" w:sz="4" w:space="0" w:color="auto"/>
            </w:tcBorders>
          </w:tcPr>
          <w:p w14:paraId="39A3514E" w14:textId="77777777" w:rsidR="00A34366" w:rsidRDefault="00A34366" w:rsidP="00A34366">
            <w:pPr>
              <w:rPr>
                <w:rFonts w:ascii="Arial" w:hAnsi="Arial" w:cs="Arial"/>
                <w:sz w:val="18"/>
                <w:szCs w:val="18"/>
              </w:rPr>
            </w:pPr>
          </w:p>
        </w:tc>
        <w:tc>
          <w:tcPr>
            <w:tcW w:w="1984" w:type="dxa"/>
          </w:tcPr>
          <w:p w14:paraId="1220B4B7" w14:textId="77777777" w:rsidR="00A34366" w:rsidRDefault="00E9180F" w:rsidP="00A34366">
            <w:pPr>
              <w:rPr>
                <w:rFonts w:ascii="Arial" w:hAnsi="Arial" w:cs="Arial"/>
                <w:sz w:val="18"/>
                <w:szCs w:val="18"/>
              </w:rPr>
            </w:pPr>
            <w:r>
              <w:rPr>
                <w:rFonts w:ascii="Arial" w:hAnsi="Arial" w:cs="Arial"/>
                <w:sz w:val="18"/>
                <w:szCs w:val="18"/>
              </w:rPr>
              <w:t>July 2020</w:t>
            </w:r>
          </w:p>
          <w:p w14:paraId="3BB6A0C3" w14:textId="0BC1798B" w:rsidR="00FE0808" w:rsidRPr="00004FB6" w:rsidRDefault="00FE0808" w:rsidP="00A34366">
            <w:pPr>
              <w:rPr>
                <w:rFonts w:ascii="Arial" w:hAnsi="Arial" w:cs="Arial"/>
                <w:sz w:val="18"/>
                <w:szCs w:val="18"/>
              </w:rPr>
            </w:pPr>
            <w:r>
              <w:rPr>
                <w:rFonts w:ascii="Arial" w:hAnsi="Arial" w:cs="Arial"/>
                <w:sz w:val="18"/>
                <w:szCs w:val="18"/>
              </w:rPr>
              <w:t>£9175</w:t>
            </w:r>
          </w:p>
        </w:tc>
      </w:tr>
      <w:tr w:rsidR="00A3758F" w:rsidRPr="00004FB6" w14:paraId="77622473" w14:textId="77777777" w:rsidTr="00A3758F">
        <w:trPr>
          <w:trHeight w:hRule="exact" w:val="1073"/>
        </w:trPr>
        <w:tc>
          <w:tcPr>
            <w:tcW w:w="3369" w:type="dxa"/>
            <w:tcBorders>
              <w:bottom w:val="single" w:sz="4" w:space="0" w:color="auto"/>
            </w:tcBorders>
            <w:tcMar>
              <w:top w:w="57" w:type="dxa"/>
              <w:bottom w:w="57" w:type="dxa"/>
            </w:tcMar>
          </w:tcPr>
          <w:p w14:paraId="50C9E375" w14:textId="77777777" w:rsidR="00A3758F" w:rsidRDefault="00A3758F" w:rsidP="00A34366">
            <w:pPr>
              <w:rPr>
                <w:rFonts w:ascii="Arial" w:hAnsi="Arial" w:cs="Arial"/>
                <w:sz w:val="18"/>
                <w:szCs w:val="18"/>
              </w:rPr>
            </w:pPr>
          </w:p>
        </w:tc>
        <w:tc>
          <w:tcPr>
            <w:tcW w:w="4394" w:type="dxa"/>
            <w:tcBorders>
              <w:bottom w:val="single" w:sz="4" w:space="0" w:color="auto"/>
            </w:tcBorders>
            <w:tcMar>
              <w:top w:w="57" w:type="dxa"/>
              <w:bottom w:w="57" w:type="dxa"/>
            </w:tcMar>
          </w:tcPr>
          <w:p w14:paraId="6C27D7EB" w14:textId="276D9E6D" w:rsidR="00A3758F" w:rsidRDefault="00A3758F" w:rsidP="00A34366">
            <w:pPr>
              <w:rPr>
                <w:rFonts w:ascii="Arial" w:hAnsi="Arial" w:cs="Arial"/>
                <w:sz w:val="18"/>
                <w:szCs w:val="18"/>
              </w:rPr>
            </w:pPr>
            <w:r>
              <w:rPr>
                <w:rFonts w:ascii="Arial" w:hAnsi="Arial" w:cs="Arial"/>
                <w:sz w:val="18"/>
                <w:szCs w:val="18"/>
              </w:rPr>
              <w:t>Liaison with outside agencies, meetings, cover and training.</w:t>
            </w:r>
          </w:p>
        </w:tc>
        <w:tc>
          <w:tcPr>
            <w:tcW w:w="283" w:type="dxa"/>
            <w:tcBorders>
              <w:bottom w:val="single" w:sz="4" w:space="0" w:color="auto"/>
            </w:tcBorders>
            <w:tcMar>
              <w:top w:w="57" w:type="dxa"/>
              <w:bottom w:w="57" w:type="dxa"/>
            </w:tcMar>
          </w:tcPr>
          <w:p w14:paraId="4F933919" w14:textId="77777777" w:rsidR="00A3758F" w:rsidRPr="00004FB6" w:rsidRDefault="00A3758F" w:rsidP="00A34366">
            <w:pPr>
              <w:rPr>
                <w:rFonts w:ascii="Arial" w:hAnsi="Arial" w:cs="Arial"/>
                <w:sz w:val="18"/>
                <w:szCs w:val="18"/>
              </w:rPr>
            </w:pPr>
          </w:p>
        </w:tc>
        <w:tc>
          <w:tcPr>
            <w:tcW w:w="3828" w:type="dxa"/>
            <w:tcBorders>
              <w:bottom w:val="single" w:sz="4" w:space="0" w:color="auto"/>
            </w:tcBorders>
            <w:tcMar>
              <w:top w:w="57" w:type="dxa"/>
              <w:bottom w:w="57" w:type="dxa"/>
            </w:tcMar>
          </w:tcPr>
          <w:p w14:paraId="5E024F1E" w14:textId="77777777" w:rsidR="00A3758F" w:rsidRDefault="00A3758F" w:rsidP="00A34366">
            <w:pPr>
              <w:rPr>
                <w:rFonts w:ascii="Arial" w:hAnsi="Arial" w:cs="Arial"/>
                <w:sz w:val="18"/>
                <w:szCs w:val="18"/>
              </w:rPr>
            </w:pPr>
          </w:p>
        </w:tc>
        <w:tc>
          <w:tcPr>
            <w:tcW w:w="1134" w:type="dxa"/>
            <w:tcBorders>
              <w:bottom w:val="single" w:sz="4" w:space="0" w:color="auto"/>
            </w:tcBorders>
          </w:tcPr>
          <w:p w14:paraId="19A22657" w14:textId="77777777" w:rsidR="00A3758F" w:rsidRDefault="00A3758F" w:rsidP="00A34366">
            <w:pPr>
              <w:rPr>
                <w:rFonts w:ascii="Arial" w:hAnsi="Arial" w:cs="Arial"/>
                <w:sz w:val="18"/>
                <w:szCs w:val="18"/>
              </w:rPr>
            </w:pPr>
          </w:p>
        </w:tc>
        <w:tc>
          <w:tcPr>
            <w:tcW w:w="1984" w:type="dxa"/>
          </w:tcPr>
          <w:p w14:paraId="186091A8" w14:textId="77777777" w:rsidR="00A3758F" w:rsidRDefault="00E9180F" w:rsidP="00A34366">
            <w:pPr>
              <w:rPr>
                <w:rFonts w:ascii="Arial" w:hAnsi="Arial" w:cs="Arial"/>
                <w:sz w:val="18"/>
                <w:szCs w:val="18"/>
              </w:rPr>
            </w:pPr>
            <w:r>
              <w:rPr>
                <w:rFonts w:ascii="Arial" w:hAnsi="Arial" w:cs="Arial"/>
                <w:sz w:val="18"/>
                <w:szCs w:val="18"/>
              </w:rPr>
              <w:t>July 2020</w:t>
            </w:r>
          </w:p>
          <w:p w14:paraId="7CA5956B" w14:textId="4BC08A6F" w:rsidR="00FE0808" w:rsidRDefault="00FE0808" w:rsidP="00A34366">
            <w:pPr>
              <w:rPr>
                <w:rFonts w:ascii="Arial" w:hAnsi="Arial" w:cs="Arial"/>
                <w:sz w:val="18"/>
                <w:szCs w:val="18"/>
              </w:rPr>
            </w:pPr>
            <w:r>
              <w:rPr>
                <w:rFonts w:ascii="Arial" w:hAnsi="Arial" w:cs="Arial"/>
                <w:sz w:val="18"/>
                <w:szCs w:val="18"/>
              </w:rPr>
              <w:t>£15140</w:t>
            </w:r>
            <w:bookmarkStart w:id="2" w:name="_GoBack"/>
            <w:bookmarkEnd w:id="2"/>
          </w:p>
        </w:tc>
      </w:tr>
      <w:tr w:rsidR="00A34366" w:rsidRPr="00004FB6" w14:paraId="4811773C" w14:textId="77777777" w:rsidTr="0017759F">
        <w:trPr>
          <w:trHeight w:hRule="exact" w:val="1606"/>
        </w:trPr>
        <w:tc>
          <w:tcPr>
            <w:tcW w:w="3369" w:type="dxa"/>
            <w:tcBorders>
              <w:top w:val="single" w:sz="4" w:space="0" w:color="auto"/>
              <w:left w:val="single" w:sz="4" w:space="0" w:color="auto"/>
              <w:bottom w:val="single" w:sz="4" w:space="0" w:color="auto"/>
            </w:tcBorders>
            <w:tcMar>
              <w:top w:w="57" w:type="dxa"/>
              <w:bottom w:w="57" w:type="dxa"/>
            </w:tcMar>
          </w:tcPr>
          <w:p w14:paraId="4648B653" w14:textId="77777777" w:rsidR="00A34366" w:rsidRPr="0017759F" w:rsidRDefault="00A34366" w:rsidP="0017759F"/>
        </w:tc>
        <w:tc>
          <w:tcPr>
            <w:tcW w:w="4394" w:type="dxa"/>
            <w:tcBorders>
              <w:top w:val="single" w:sz="4" w:space="0" w:color="auto"/>
              <w:bottom w:val="single" w:sz="4" w:space="0" w:color="auto"/>
            </w:tcBorders>
            <w:tcMar>
              <w:top w:w="57" w:type="dxa"/>
              <w:bottom w:w="57" w:type="dxa"/>
            </w:tcMar>
          </w:tcPr>
          <w:p w14:paraId="6E876FEE" w14:textId="77777777" w:rsidR="00A34366" w:rsidRPr="0017759F" w:rsidRDefault="00A34366" w:rsidP="0017759F"/>
        </w:tc>
        <w:tc>
          <w:tcPr>
            <w:tcW w:w="283" w:type="dxa"/>
            <w:tcBorders>
              <w:top w:val="single" w:sz="4" w:space="0" w:color="auto"/>
              <w:bottom w:val="single" w:sz="4" w:space="0" w:color="auto"/>
            </w:tcBorders>
            <w:tcMar>
              <w:top w:w="57" w:type="dxa"/>
              <w:bottom w:w="57" w:type="dxa"/>
            </w:tcMar>
          </w:tcPr>
          <w:p w14:paraId="5CDDFF3C" w14:textId="77777777" w:rsidR="00A34366" w:rsidRPr="0017759F" w:rsidRDefault="00A34366" w:rsidP="0017759F"/>
        </w:tc>
        <w:tc>
          <w:tcPr>
            <w:tcW w:w="3828" w:type="dxa"/>
            <w:tcBorders>
              <w:top w:val="single" w:sz="4" w:space="0" w:color="auto"/>
              <w:bottom w:val="single" w:sz="4" w:space="0" w:color="auto"/>
            </w:tcBorders>
            <w:tcMar>
              <w:top w:w="57" w:type="dxa"/>
              <w:bottom w:w="57" w:type="dxa"/>
            </w:tcMar>
          </w:tcPr>
          <w:p w14:paraId="4B9591B7" w14:textId="30B6A1BD" w:rsidR="00A34366" w:rsidRPr="0017759F" w:rsidRDefault="0017759F" w:rsidP="0017759F">
            <w:pPr>
              <w:rPr>
                <w:b/>
              </w:rPr>
            </w:pPr>
            <w:r w:rsidRPr="0017759F">
              <w:rPr>
                <w:b/>
              </w:rPr>
              <w:t>Total Budget Cost</w:t>
            </w:r>
          </w:p>
        </w:tc>
        <w:tc>
          <w:tcPr>
            <w:tcW w:w="1134" w:type="dxa"/>
            <w:tcBorders>
              <w:top w:val="single" w:sz="4" w:space="0" w:color="auto"/>
              <w:bottom w:val="single" w:sz="4" w:space="0" w:color="auto"/>
              <w:right w:val="single" w:sz="4" w:space="0" w:color="auto"/>
            </w:tcBorders>
          </w:tcPr>
          <w:p w14:paraId="4403E90E" w14:textId="77777777" w:rsidR="00A34366" w:rsidRPr="0017759F" w:rsidRDefault="00A34366" w:rsidP="0017759F"/>
        </w:tc>
        <w:tc>
          <w:tcPr>
            <w:tcW w:w="1984" w:type="dxa"/>
            <w:tcBorders>
              <w:left w:val="single" w:sz="4" w:space="0" w:color="auto"/>
            </w:tcBorders>
          </w:tcPr>
          <w:p w14:paraId="6510942D" w14:textId="2947A7F2" w:rsidR="00A34366" w:rsidRPr="00A3758F" w:rsidRDefault="004A41B6" w:rsidP="00A34366">
            <w:pPr>
              <w:rPr>
                <w:rFonts w:ascii="Arial" w:hAnsi="Arial" w:cs="Arial"/>
                <w:b/>
                <w:sz w:val="18"/>
                <w:szCs w:val="18"/>
              </w:rPr>
            </w:pPr>
            <w:r>
              <w:rPr>
                <w:rFonts w:ascii="Arial" w:hAnsi="Arial" w:cs="Arial"/>
                <w:b/>
                <w:sz w:val="18"/>
                <w:szCs w:val="18"/>
              </w:rPr>
              <w:t>£39156.24</w:t>
            </w:r>
          </w:p>
        </w:tc>
      </w:tr>
    </w:tbl>
    <w:p w14:paraId="55A08FA3" w14:textId="77777777" w:rsidR="00597918" w:rsidRDefault="00597918"/>
    <w:p w14:paraId="0BB33377" w14:textId="77777777" w:rsidR="00597918" w:rsidRDefault="00597918"/>
    <w:p w14:paraId="74CA0823" w14:textId="77777777" w:rsidR="00597918" w:rsidRDefault="00597918"/>
    <w:p w14:paraId="05A7117E" w14:textId="77777777" w:rsidR="00597918" w:rsidRDefault="00597918"/>
    <w:p w14:paraId="7556BC1A" w14:textId="77777777" w:rsidR="00597918" w:rsidRDefault="00597918"/>
    <w:p w14:paraId="1B7B2D87" w14:textId="77777777" w:rsidR="00597918" w:rsidRDefault="00597918"/>
    <w:tbl>
      <w:tblPr>
        <w:tblStyle w:val="TableGrid"/>
        <w:tblpPr w:leftFromText="180" w:rightFromText="180" w:vertAnchor="text" w:horzAnchor="margin" w:tblpY="119"/>
        <w:tblW w:w="15134" w:type="dxa"/>
        <w:tblLayout w:type="fixed"/>
        <w:tblLook w:val="04A0" w:firstRow="1" w:lastRow="0" w:firstColumn="1" w:lastColumn="0" w:noHBand="0" w:noVBand="1"/>
      </w:tblPr>
      <w:tblGrid>
        <w:gridCol w:w="3510"/>
        <w:gridCol w:w="4395"/>
        <w:gridCol w:w="283"/>
        <w:gridCol w:w="3827"/>
        <w:gridCol w:w="1134"/>
        <w:gridCol w:w="1985"/>
      </w:tblGrid>
      <w:tr w:rsidR="00A60E91" w:rsidRPr="00262114" w14:paraId="308C5051" w14:textId="657941D6" w:rsidTr="00A60E91">
        <w:tc>
          <w:tcPr>
            <w:tcW w:w="3510" w:type="dxa"/>
            <w:tcMar>
              <w:top w:w="57" w:type="dxa"/>
              <w:bottom w:w="57" w:type="dxa"/>
            </w:tcMar>
          </w:tcPr>
          <w:p w14:paraId="653F3303" w14:textId="77777777" w:rsidR="00A60E91" w:rsidRPr="002954A6" w:rsidRDefault="00A60E91" w:rsidP="00A60E91">
            <w:pPr>
              <w:rPr>
                <w:rFonts w:ascii="Arial" w:hAnsi="Arial" w:cs="Arial"/>
                <w:b/>
              </w:rPr>
            </w:pPr>
            <w:r w:rsidRPr="002954A6">
              <w:rPr>
                <w:rFonts w:ascii="Arial" w:hAnsi="Arial" w:cs="Arial"/>
                <w:b/>
              </w:rPr>
              <w:t>Desired outcome</w:t>
            </w:r>
          </w:p>
        </w:tc>
        <w:tc>
          <w:tcPr>
            <w:tcW w:w="4395" w:type="dxa"/>
            <w:tcMar>
              <w:top w:w="57" w:type="dxa"/>
              <w:bottom w:w="57" w:type="dxa"/>
            </w:tcMar>
          </w:tcPr>
          <w:p w14:paraId="4494EF34" w14:textId="77777777" w:rsidR="00A60E91" w:rsidRPr="002954A6" w:rsidRDefault="00A60E91" w:rsidP="00A60E91">
            <w:pPr>
              <w:rPr>
                <w:rFonts w:ascii="Arial" w:hAnsi="Arial" w:cs="Arial"/>
                <w:b/>
              </w:rPr>
            </w:pPr>
            <w:r w:rsidRPr="002954A6">
              <w:rPr>
                <w:rFonts w:ascii="Arial" w:hAnsi="Arial" w:cs="Arial"/>
                <w:b/>
              </w:rPr>
              <w:t>Chosen action/approach</w:t>
            </w:r>
          </w:p>
        </w:tc>
        <w:tc>
          <w:tcPr>
            <w:tcW w:w="283" w:type="dxa"/>
            <w:tcMar>
              <w:top w:w="57" w:type="dxa"/>
              <w:bottom w:w="57" w:type="dxa"/>
            </w:tcMar>
          </w:tcPr>
          <w:p w14:paraId="20A9740F" w14:textId="77777777" w:rsidR="00A60E91" w:rsidRPr="002954A6" w:rsidRDefault="00A60E91" w:rsidP="00A60E91">
            <w:pPr>
              <w:rPr>
                <w:rFonts w:ascii="Arial" w:hAnsi="Arial" w:cs="Arial"/>
                <w:b/>
              </w:rPr>
            </w:pPr>
          </w:p>
        </w:tc>
        <w:tc>
          <w:tcPr>
            <w:tcW w:w="3827" w:type="dxa"/>
            <w:tcMar>
              <w:top w:w="57" w:type="dxa"/>
              <w:bottom w:w="57" w:type="dxa"/>
            </w:tcMar>
          </w:tcPr>
          <w:p w14:paraId="1FD638F2" w14:textId="77777777" w:rsidR="00A60E91" w:rsidRPr="002954A6" w:rsidRDefault="00A60E91" w:rsidP="00A60E91">
            <w:pPr>
              <w:rPr>
                <w:rFonts w:ascii="Arial" w:hAnsi="Arial" w:cs="Arial"/>
                <w:b/>
              </w:rPr>
            </w:pPr>
            <w:r w:rsidRPr="002954A6">
              <w:rPr>
                <w:rFonts w:ascii="Arial" w:hAnsi="Arial" w:cs="Arial"/>
                <w:b/>
              </w:rPr>
              <w:t>How will you ensure it is implemented well?</w:t>
            </w:r>
          </w:p>
        </w:tc>
        <w:tc>
          <w:tcPr>
            <w:tcW w:w="1134" w:type="dxa"/>
          </w:tcPr>
          <w:p w14:paraId="7853590D" w14:textId="77777777" w:rsidR="00A60E91" w:rsidRPr="002954A6" w:rsidRDefault="00A60E91" w:rsidP="00A60E91">
            <w:pPr>
              <w:rPr>
                <w:rFonts w:ascii="Arial" w:hAnsi="Arial" w:cs="Arial"/>
                <w:b/>
              </w:rPr>
            </w:pPr>
            <w:r w:rsidRPr="002954A6">
              <w:rPr>
                <w:rFonts w:ascii="Arial" w:hAnsi="Arial" w:cs="Arial"/>
                <w:b/>
              </w:rPr>
              <w:t>Staff lead</w:t>
            </w:r>
          </w:p>
        </w:tc>
        <w:tc>
          <w:tcPr>
            <w:tcW w:w="1985" w:type="dxa"/>
          </w:tcPr>
          <w:p w14:paraId="77DF9B76" w14:textId="3AD1CA13" w:rsidR="00A60E91" w:rsidRPr="002954A6" w:rsidRDefault="00A60E91" w:rsidP="00A60E91">
            <w:pPr>
              <w:rPr>
                <w:rFonts w:ascii="Arial" w:hAnsi="Arial" w:cs="Arial"/>
                <w:b/>
              </w:rPr>
            </w:pPr>
            <w:r w:rsidRPr="00262114">
              <w:rPr>
                <w:rFonts w:ascii="Arial" w:hAnsi="Arial" w:cs="Arial"/>
                <w:b/>
              </w:rPr>
              <w:t>When will you review implementation?</w:t>
            </w:r>
          </w:p>
        </w:tc>
      </w:tr>
      <w:tr w:rsidR="00A60E91" w:rsidRPr="00AE78F2" w14:paraId="7B0D2EC0" w14:textId="585BED36" w:rsidTr="00A60E91">
        <w:trPr>
          <w:trHeight w:val="1657"/>
        </w:trPr>
        <w:tc>
          <w:tcPr>
            <w:tcW w:w="3510" w:type="dxa"/>
            <w:tcMar>
              <w:top w:w="57" w:type="dxa"/>
              <w:bottom w:w="57" w:type="dxa"/>
            </w:tcMar>
          </w:tcPr>
          <w:p w14:paraId="11F2125D" w14:textId="77777777" w:rsidR="00A60E91" w:rsidRPr="00AE78F2" w:rsidRDefault="00A60E91" w:rsidP="00A60E91">
            <w:pPr>
              <w:rPr>
                <w:rFonts w:ascii="Arial" w:hAnsi="Arial" w:cs="Arial"/>
                <w:sz w:val="18"/>
                <w:szCs w:val="18"/>
              </w:rPr>
            </w:pPr>
            <w:r>
              <w:rPr>
                <w:rFonts w:ascii="Arial" w:hAnsi="Arial" w:cs="Arial"/>
                <w:sz w:val="18"/>
                <w:szCs w:val="18"/>
              </w:rPr>
              <w:lastRenderedPageBreak/>
              <w:t xml:space="preserve">Disadvantaged pupils have opportunities to access a wider range of opportunities in music, sport, </w:t>
            </w:r>
            <w:proofErr w:type="gramStart"/>
            <w:r>
              <w:rPr>
                <w:rFonts w:ascii="Arial" w:hAnsi="Arial" w:cs="Arial"/>
                <w:sz w:val="18"/>
                <w:szCs w:val="18"/>
              </w:rPr>
              <w:t>performance</w:t>
            </w:r>
            <w:proofErr w:type="gramEnd"/>
            <w:r>
              <w:rPr>
                <w:rFonts w:ascii="Arial" w:hAnsi="Arial" w:cs="Arial"/>
                <w:sz w:val="18"/>
                <w:szCs w:val="18"/>
              </w:rPr>
              <w:t xml:space="preserve"> arts in order to raise aspirations and self-confidence.</w:t>
            </w:r>
          </w:p>
        </w:tc>
        <w:tc>
          <w:tcPr>
            <w:tcW w:w="4395" w:type="dxa"/>
            <w:tcMar>
              <w:top w:w="57" w:type="dxa"/>
              <w:bottom w:w="57" w:type="dxa"/>
            </w:tcMar>
          </w:tcPr>
          <w:p w14:paraId="251C4BD5" w14:textId="24E5BF51" w:rsidR="00A60E91" w:rsidRDefault="00A60E91" w:rsidP="00A60E91">
            <w:pPr>
              <w:rPr>
                <w:rFonts w:ascii="Arial" w:hAnsi="Arial" w:cs="Arial"/>
                <w:sz w:val="18"/>
                <w:szCs w:val="18"/>
              </w:rPr>
            </w:pPr>
            <w:r>
              <w:rPr>
                <w:rFonts w:ascii="Arial" w:hAnsi="Arial" w:cs="Arial"/>
                <w:sz w:val="18"/>
                <w:szCs w:val="18"/>
              </w:rPr>
              <w:t>All staff offer extra-curricular opportunities for all pupils.</w:t>
            </w:r>
            <w:r w:rsidR="00AD6D47">
              <w:rPr>
                <w:rFonts w:ascii="Arial" w:hAnsi="Arial" w:cs="Arial"/>
                <w:sz w:val="18"/>
                <w:szCs w:val="18"/>
              </w:rPr>
              <w:t xml:space="preserve"> </w:t>
            </w:r>
            <w:r>
              <w:rPr>
                <w:rFonts w:ascii="Arial" w:hAnsi="Arial" w:cs="Arial"/>
                <w:sz w:val="18"/>
                <w:szCs w:val="18"/>
              </w:rPr>
              <w:t>Pupils have access to music instruction, and where appropriate supported to access music lessons.</w:t>
            </w:r>
          </w:p>
          <w:p w14:paraId="486C26CB" w14:textId="77777777" w:rsidR="00A60E91" w:rsidRDefault="00A60E91" w:rsidP="00A60E91">
            <w:pPr>
              <w:rPr>
                <w:rFonts w:ascii="Arial" w:hAnsi="Arial" w:cs="Arial"/>
                <w:sz w:val="18"/>
                <w:szCs w:val="18"/>
              </w:rPr>
            </w:pPr>
            <w:r>
              <w:rPr>
                <w:rFonts w:ascii="Arial" w:hAnsi="Arial" w:cs="Arial"/>
                <w:sz w:val="18"/>
                <w:szCs w:val="18"/>
              </w:rPr>
              <w:t>School subsidises ‘performance arts’ opportunities in order to increase access of disadvantaged pupils.</w:t>
            </w:r>
          </w:p>
          <w:p w14:paraId="5C103CFD" w14:textId="5A54118B" w:rsidR="002A0585" w:rsidRDefault="002A0585" w:rsidP="00A60E91">
            <w:pPr>
              <w:rPr>
                <w:rFonts w:ascii="Arial" w:hAnsi="Arial" w:cs="Arial"/>
                <w:sz w:val="18"/>
                <w:szCs w:val="18"/>
              </w:rPr>
            </w:pPr>
            <w:r>
              <w:rPr>
                <w:rFonts w:ascii="Arial" w:hAnsi="Arial" w:cs="Arial"/>
                <w:sz w:val="18"/>
                <w:szCs w:val="18"/>
              </w:rPr>
              <w:t>Two sports clubs are running which PP can access with funding support.</w:t>
            </w:r>
            <w:r w:rsidR="00AD6D47">
              <w:rPr>
                <w:rFonts w:ascii="Arial" w:hAnsi="Arial" w:cs="Arial"/>
                <w:sz w:val="18"/>
                <w:szCs w:val="18"/>
              </w:rPr>
              <w:t xml:space="preserve"> Children are supported to attend visits and school residential trip.</w:t>
            </w:r>
          </w:p>
          <w:p w14:paraId="1CE95075" w14:textId="5E0E4E4B" w:rsidR="00AD6D47" w:rsidRDefault="00AD6D47" w:rsidP="00A60E91">
            <w:pPr>
              <w:rPr>
                <w:rFonts w:ascii="Arial" w:hAnsi="Arial" w:cs="Arial"/>
                <w:sz w:val="18"/>
                <w:szCs w:val="18"/>
              </w:rPr>
            </w:pPr>
            <w:r>
              <w:rPr>
                <w:rFonts w:ascii="Arial" w:hAnsi="Arial" w:cs="Arial"/>
                <w:sz w:val="18"/>
                <w:szCs w:val="18"/>
              </w:rPr>
              <w:t>Pupils are also supported to attend ‘breakfast club’</w:t>
            </w:r>
          </w:p>
          <w:p w14:paraId="4995EBB7" w14:textId="781911C9" w:rsidR="00AC3B51" w:rsidRPr="00AE78F2" w:rsidRDefault="00AC3B51" w:rsidP="00A60E91">
            <w:pPr>
              <w:rPr>
                <w:rFonts w:ascii="Arial" w:hAnsi="Arial" w:cs="Arial"/>
                <w:sz w:val="18"/>
                <w:szCs w:val="18"/>
              </w:rPr>
            </w:pPr>
          </w:p>
        </w:tc>
        <w:tc>
          <w:tcPr>
            <w:tcW w:w="283" w:type="dxa"/>
            <w:tcMar>
              <w:top w:w="57" w:type="dxa"/>
              <w:bottom w:w="57" w:type="dxa"/>
            </w:tcMar>
          </w:tcPr>
          <w:p w14:paraId="1780B44F" w14:textId="77777777" w:rsidR="00A60E91" w:rsidRPr="00AE78F2" w:rsidRDefault="00A60E91" w:rsidP="00A60E91">
            <w:pPr>
              <w:rPr>
                <w:rFonts w:ascii="Arial" w:hAnsi="Arial" w:cs="Arial"/>
                <w:sz w:val="18"/>
                <w:szCs w:val="18"/>
              </w:rPr>
            </w:pPr>
          </w:p>
        </w:tc>
        <w:tc>
          <w:tcPr>
            <w:tcW w:w="3827" w:type="dxa"/>
            <w:tcMar>
              <w:top w:w="57" w:type="dxa"/>
              <w:bottom w:w="57" w:type="dxa"/>
            </w:tcMar>
          </w:tcPr>
          <w:p w14:paraId="3F91F299" w14:textId="77777777" w:rsidR="00A60E91" w:rsidRPr="00AE78F2" w:rsidRDefault="00A60E91" w:rsidP="00A60E91">
            <w:pPr>
              <w:rPr>
                <w:rFonts w:ascii="Arial" w:hAnsi="Arial" w:cs="Arial"/>
                <w:sz w:val="18"/>
                <w:szCs w:val="18"/>
              </w:rPr>
            </w:pPr>
            <w:r>
              <w:rPr>
                <w:rFonts w:ascii="Arial" w:hAnsi="Arial" w:cs="Arial"/>
                <w:sz w:val="18"/>
                <w:szCs w:val="18"/>
              </w:rPr>
              <w:t>Staff monitor who in their class is accessing extra-curricular activities.</w:t>
            </w:r>
          </w:p>
        </w:tc>
        <w:tc>
          <w:tcPr>
            <w:tcW w:w="1134" w:type="dxa"/>
          </w:tcPr>
          <w:p w14:paraId="5D149E63" w14:textId="77777777" w:rsidR="00A60E91" w:rsidRPr="00AE78F2" w:rsidRDefault="00A60E91" w:rsidP="00A60E91">
            <w:pPr>
              <w:rPr>
                <w:rFonts w:ascii="Arial" w:hAnsi="Arial" w:cs="Arial"/>
                <w:sz w:val="18"/>
                <w:szCs w:val="18"/>
              </w:rPr>
            </w:pPr>
            <w:r>
              <w:rPr>
                <w:rFonts w:ascii="Arial" w:hAnsi="Arial" w:cs="Arial"/>
                <w:sz w:val="18"/>
                <w:szCs w:val="18"/>
              </w:rPr>
              <w:t>All staff</w:t>
            </w:r>
          </w:p>
        </w:tc>
        <w:tc>
          <w:tcPr>
            <w:tcW w:w="1985" w:type="dxa"/>
          </w:tcPr>
          <w:p w14:paraId="59A8074F" w14:textId="67AC0268" w:rsidR="00A60E91" w:rsidRDefault="00E9180F" w:rsidP="00A60E91">
            <w:pPr>
              <w:rPr>
                <w:rFonts w:ascii="Arial" w:hAnsi="Arial" w:cs="Arial"/>
                <w:sz w:val="18"/>
                <w:szCs w:val="18"/>
              </w:rPr>
            </w:pPr>
            <w:r>
              <w:rPr>
                <w:rFonts w:ascii="Arial" w:hAnsi="Arial" w:cs="Arial"/>
                <w:sz w:val="18"/>
                <w:szCs w:val="18"/>
              </w:rPr>
              <w:t>July 2020</w:t>
            </w:r>
          </w:p>
        </w:tc>
      </w:tr>
      <w:tr w:rsidR="00A60E91" w:rsidRPr="00004FB6" w14:paraId="6E76542A" w14:textId="1E2D419C" w:rsidTr="00A60E91">
        <w:trPr>
          <w:trHeight w:val="301"/>
        </w:trPr>
        <w:tc>
          <w:tcPr>
            <w:tcW w:w="3510" w:type="dxa"/>
            <w:tcMar>
              <w:top w:w="57" w:type="dxa"/>
              <w:bottom w:w="57" w:type="dxa"/>
            </w:tcMar>
          </w:tcPr>
          <w:p w14:paraId="43C78671" w14:textId="77777777" w:rsidR="00A60E91" w:rsidRPr="00004FB6" w:rsidRDefault="00A60E91" w:rsidP="00A60E91">
            <w:pPr>
              <w:rPr>
                <w:rFonts w:ascii="Arial" w:hAnsi="Arial" w:cs="Arial"/>
                <w:sz w:val="18"/>
                <w:szCs w:val="18"/>
              </w:rPr>
            </w:pPr>
          </w:p>
        </w:tc>
        <w:tc>
          <w:tcPr>
            <w:tcW w:w="4395" w:type="dxa"/>
            <w:tcMar>
              <w:top w:w="57" w:type="dxa"/>
              <w:bottom w:w="57" w:type="dxa"/>
            </w:tcMar>
          </w:tcPr>
          <w:p w14:paraId="587D7F48" w14:textId="77777777" w:rsidR="00A60E91" w:rsidRPr="00004FB6" w:rsidRDefault="00A60E91" w:rsidP="00A60E91">
            <w:pPr>
              <w:rPr>
                <w:rFonts w:ascii="Arial" w:hAnsi="Arial" w:cs="Arial"/>
                <w:sz w:val="18"/>
                <w:szCs w:val="18"/>
              </w:rPr>
            </w:pPr>
          </w:p>
        </w:tc>
        <w:tc>
          <w:tcPr>
            <w:tcW w:w="283" w:type="dxa"/>
            <w:tcMar>
              <w:top w:w="57" w:type="dxa"/>
              <w:bottom w:w="57" w:type="dxa"/>
            </w:tcMar>
          </w:tcPr>
          <w:p w14:paraId="6188CC04" w14:textId="77777777" w:rsidR="00A60E91" w:rsidRPr="00004FB6" w:rsidRDefault="00A60E91" w:rsidP="00A60E91">
            <w:pPr>
              <w:rPr>
                <w:rFonts w:ascii="Arial" w:hAnsi="Arial" w:cs="Arial"/>
                <w:sz w:val="18"/>
                <w:szCs w:val="18"/>
              </w:rPr>
            </w:pPr>
          </w:p>
        </w:tc>
        <w:tc>
          <w:tcPr>
            <w:tcW w:w="3827" w:type="dxa"/>
            <w:tcMar>
              <w:top w:w="57" w:type="dxa"/>
              <w:bottom w:w="57" w:type="dxa"/>
            </w:tcMar>
          </w:tcPr>
          <w:p w14:paraId="58078DA5" w14:textId="77777777" w:rsidR="00A60E91" w:rsidRPr="00004FB6" w:rsidRDefault="00A60E91" w:rsidP="00A60E91">
            <w:pPr>
              <w:rPr>
                <w:rFonts w:ascii="Arial" w:hAnsi="Arial" w:cs="Arial"/>
                <w:sz w:val="18"/>
                <w:szCs w:val="18"/>
              </w:rPr>
            </w:pPr>
          </w:p>
        </w:tc>
        <w:tc>
          <w:tcPr>
            <w:tcW w:w="1134" w:type="dxa"/>
          </w:tcPr>
          <w:p w14:paraId="34D1C4C4" w14:textId="77777777" w:rsidR="00A60E91" w:rsidRPr="00004FB6" w:rsidRDefault="00A60E91" w:rsidP="00A60E91">
            <w:pPr>
              <w:rPr>
                <w:rFonts w:ascii="Arial" w:hAnsi="Arial" w:cs="Arial"/>
                <w:sz w:val="18"/>
                <w:szCs w:val="18"/>
              </w:rPr>
            </w:pPr>
          </w:p>
        </w:tc>
        <w:tc>
          <w:tcPr>
            <w:tcW w:w="1985" w:type="dxa"/>
          </w:tcPr>
          <w:p w14:paraId="493AC454" w14:textId="77777777" w:rsidR="00A60E91" w:rsidRPr="00004FB6" w:rsidRDefault="00A60E91" w:rsidP="00A60E91">
            <w:pPr>
              <w:rPr>
                <w:rFonts w:ascii="Arial" w:hAnsi="Arial" w:cs="Arial"/>
                <w:sz w:val="18"/>
                <w:szCs w:val="18"/>
              </w:rPr>
            </w:pPr>
          </w:p>
        </w:tc>
      </w:tr>
      <w:tr w:rsidR="00A60E91" w:rsidRPr="002954A6" w14:paraId="0E34F5D0" w14:textId="6E8AAF5E" w:rsidTr="00A60E91">
        <w:tc>
          <w:tcPr>
            <w:tcW w:w="13149" w:type="dxa"/>
            <w:gridSpan w:val="5"/>
            <w:tcMar>
              <w:top w:w="57" w:type="dxa"/>
              <w:bottom w:w="57" w:type="dxa"/>
            </w:tcMar>
          </w:tcPr>
          <w:p w14:paraId="4C87BB9B" w14:textId="77777777" w:rsidR="00A60E91" w:rsidRPr="002954A6" w:rsidRDefault="00A60E91" w:rsidP="00A60E91">
            <w:pPr>
              <w:jc w:val="right"/>
              <w:rPr>
                <w:rFonts w:ascii="Arial" w:hAnsi="Arial" w:cs="Arial"/>
                <w:b/>
              </w:rPr>
            </w:pPr>
            <w:r w:rsidRPr="002954A6">
              <w:rPr>
                <w:rFonts w:ascii="Arial" w:hAnsi="Arial" w:cs="Arial"/>
                <w:b/>
              </w:rPr>
              <w:t>Total budgeted cost</w:t>
            </w:r>
          </w:p>
        </w:tc>
        <w:tc>
          <w:tcPr>
            <w:tcW w:w="1985" w:type="dxa"/>
          </w:tcPr>
          <w:p w14:paraId="597695B8" w14:textId="770D3D6F" w:rsidR="00A60E91" w:rsidRPr="002954A6" w:rsidRDefault="00EC3D27" w:rsidP="00116859">
            <w:pPr>
              <w:rPr>
                <w:rFonts w:ascii="Arial" w:hAnsi="Arial" w:cs="Arial"/>
                <w:b/>
              </w:rPr>
            </w:pPr>
            <w:r>
              <w:rPr>
                <w:rFonts w:ascii="Arial" w:hAnsi="Arial" w:cs="Arial"/>
                <w:b/>
              </w:rPr>
              <w:t>£</w:t>
            </w:r>
            <w:r w:rsidR="00116859">
              <w:rPr>
                <w:rFonts w:ascii="Arial" w:hAnsi="Arial" w:cs="Arial"/>
                <w:b/>
              </w:rPr>
              <w:t>3000</w:t>
            </w:r>
          </w:p>
        </w:tc>
      </w:tr>
    </w:tbl>
    <w:p w14:paraId="5F8E6616" w14:textId="77777777" w:rsidR="00597918" w:rsidRDefault="00597918"/>
    <w:p w14:paraId="74EF5638" w14:textId="77777777" w:rsidR="00597918" w:rsidRDefault="00597918"/>
    <w:p w14:paraId="1CCBA8B1" w14:textId="77777777" w:rsidR="00597918" w:rsidRDefault="00597918"/>
    <w:p w14:paraId="4C135C00" w14:textId="77777777" w:rsidR="00597918" w:rsidRDefault="00597918"/>
    <w:p w14:paraId="1DBD53B4" w14:textId="77777777" w:rsidR="00597918" w:rsidRDefault="00597918"/>
    <w:p w14:paraId="0340E2DB" w14:textId="77777777" w:rsidR="00597918" w:rsidRDefault="00597918"/>
    <w:p w14:paraId="6B4BA374" w14:textId="77777777" w:rsidR="00597918" w:rsidRDefault="00597918"/>
    <w:p w14:paraId="4FCA8650" w14:textId="77777777" w:rsidR="00597918" w:rsidRDefault="00597918"/>
    <w:p w14:paraId="278F8E7F" w14:textId="77777777" w:rsidR="00597918" w:rsidRDefault="00597918"/>
    <w:p w14:paraId="495A5309" w14:textId="77777777" w:rsidR="00597918" w:rsidRDefault="00597918"/>
    <w:p w14:paraId="29306340" w14:textId="77777777" w:rsidR="00597918" w:rsidRDefault="00597918"/>
    <w:p w14:paraId="405C6611" w14:textId="77777777" w:rsidR="00597918" w:rsidRDefault="00597918"/>
    <w:p w14:paraId="33C46F85" w14:textId="77777777" w:rsidR="00597918" w:rsidRDefault="00597918"/>
    <w:p w14:paraId="11F716E3" w14:textId="77777777" w:rsidR="00597918" w:rsidRDefault="00597918"/>
    <w:p w14:paraId="4F35C693" w14:textId="77777777" w:rsidR="00597918" w:rsidRDefault="00597918"/>
    <w:p w14:paraId="5D0FD383" w14:textId="77777777" w:rsidR="00597918" w:rsidRDefault="00597918"/>
    <w:p w14:paraId="433227D3" w14:textId="77777777" w:rsidR="00597918" w:rsidRDefault="00597918"/>
    <w:p w14:paraId="762E9E51" w14:textId="77777777" w:rsidR="00597918" w:rsidRDefault="00597918"/>
    <w:p w14:paraId="757C935E" w14:textId="77777777" w:rsidR="00597918" w:rsidRDefault="00597918"/>
    <w:p w14:paraId="472E666C" w14:textId="77777777" w:rsidR="00597918" w:rsidRDefault="00597918"/>
    <w:p w14:paraId="5A1C1F04" w14:textId="77777777" w:rsidR="00597918" w:rsidRDefault="00597918"/>
    <w:p w14:paraId="03DEB7DF" w14:textId="77777777" w:rsidR="00597918" w:rsidRDefault="00597918"/>
    <w:p w14:paraId="12408A35" w14:textId="77777777" w:rsidR="00597918" w:rsidRDefault="00597918"/>
    <w:p w14:paraId="5102BC77" w14:textId="77777777" w:rsidR="00597918" w:rsidRDefault="00597918"/>
    <w:p w14:paraId="7104F752" w14:textId="77777777" w:rsidR="00597918" w:rsidRDefault="00597918"/>
    <w:p w14:paraId="6690F9AD" w14:textId="77777777" w:rsidR="00597918" w:rsidRDefault="00597918"/>
    <w:p w14:paraId="62C74979" w14:textId="77777777" w:rsidR="00597918" w:rsidRDefault="00597918"/>
    <w:p w14:paraId="125A88D1" w14:textId="77777777" w:rsidR="00597918" w:rsidRDefault="00597918"/>
    <w:p w14:paraId="363F75F2" w14:textId="77777777" w:rsidR="00597918" w:rsidRDefault="00597918"/>
    <w:p w14:paraId="3B9C8B59" w14:textId="77777777" w:rsidR="00597918" w:rsidRDefault="00597918"/>
    <w:p w14:paraId="7F9AA547" w14:textId="77777777" w:rsidR="00597918" w:rsidRDefault="00597918"/>
    <w:p w14:paraId="6AC38DBA" w14:textId="77777777" w:rsidR="00597918" w:rsidRDefault="00597918"/>
    <w:p w14:paraId="6B20F8DA" w14:textId="77777777" w:rsidR="00597918" w:rsidRDefault="00597918"/>
    <w:p w14:paraId="6AF7ACB1" w14:textId="77777777" w:rsidR="00597918" w:rsidRDefault="00597918"/>
    <w:p w14:paraId="3AA8F8EA" w14:textId="77777777" w:rsidR="00597918" w:rsidRDefault="00597918"/>
    <w:p w14:paraId="7F61F129" w14:textId="77777777" w:rsidR="00597918" w:rsidRDefault="00597918"/>
    <w:p w14:paraId="6B6DAF06" w14:textId="77777777" w:rsidR="00597918" w:rsidRDefault="00597918"/>
    <w:p w14:paraId="69E0600E" w14:textId="77777777" w:rsidR="00597918" w:rsidRDefault="00597918"/>
    <w:p w14:paraId="5FD1E20F" w14:textId="77777777" w:rsidR="00597918" w:rsidRDefault="00597918"/>
    <w:p w14:paraId="11DA45A6" w14:textId="77777777" w:rsidR="00597918" w:rsidRDefault="00597918"/>
    <w:p w14:paraId="7DAEAFDE" w14:textId="77777777" w:rsidR="00597918" w:rsidRDefault="00597918"/>
    <w:p w14:paraId="319DCB30" w14:textId="77777777" w:rsidR="00597918" w:rsidRDefault="00597918"/>
    <w:p w14:paraId="0D88CDBA" w14:textId="77777777" w:rsidR="00597918" w:rsidRDefault="00597918"/>
    <w:p w14:paraId="54491184" w14:textId="77777777" w:rsidR="00597918" w:rsidRDefault="00597918"/>
    <w:p w14:paraId="1231D098" w14:textId="77777777" w:rsidR="00597918" w:rsidRDefault="00597918"/>
    <w:p w14:paraId="31435875" w14:textId="77777777" w:rsidR="00597918" w:rsidRDefault="00597918"/>
    <w:p w14:paraId="7FA56128" w14:textId="77777777" w:rsidR="00597918" w:rsidRDefault="00597918"/>
    <w:p w14:paraId="068D47E0" w14:textId="77777777" w:rsidR="00597918" w:rsidRDefault="00597918"/>
    <w:p w14:paraId="750B1817" w14:textId="77777777" w:rsidR="00597918" w:rsidRDefault="00597918"/>
    <w:p w14:paraId="45A821A4" w14:textId="77777777" w:rsidR="00597918" w:rsidRDefault="00597918"/>
    <w:p w14:paraId="5E1F7102" w14:textId="77777777" w:rsidR="00597918" w:rsidRDefault="00597918"/>
    <w:p w14:paraId="773F5129" w14:textId="77777777" w:rsidR="00597918" w:rsidRDefault="00597918"/>
    <w:p w14:paraId="53198043" w14:textId="77777777" w:rsidR="00597918" w:rsidRDefault="00597918"/>
    <w:p w14:paraId="145A799D" w14:textId="77777777" w:rsidR="00597918" w:rsidRDefault="00597918"/>
    <w:p w14:paraId="6DF82565" w14:textId="77777777" w:rsidR="00597918" w:rsidRDefault="00597918"/>
    <w:p w14:paraId="63BF77B8" w14:textId="77777777" w:rsidR="00597918" w:rsidRDefault="00597918"/>
    <w:p w14:paraId="4360BA91" w14:textId="77777777" w:rsidR="00597918" w:rsidRDefault="00597918"/>
    <w:p w14:paraId="70E215A7" w14:textId="77777777" w:rsidR="00597918" w:rsidRDefault="00597918"/>
    <w:p w14:paraId="2C65A4BA" w14:textId="77777777" w:rsidR="00597918" w:rsidRDefault="00597918"/>
    <w:p w14:paraId="526D2D30" w14:textId="77777777" w:rsidR="00597918" w:rsidRDefault="00597918"/>
    <w:p w14:paraId="416B7E6D" w14:textId="77777777" w:rsidR="00597918" w:rsidRDefault="00597918"/>
    <w:p w14:paraId="53DDFC54" w14:textId="77777777" w:rsidR="00597918" w:rsidRDefault="00597918"/>
    <w:p w14:paraId="06260F77" w14:textId="77777777" w:rsidR="00597918" w:rsidRDefault="00597918"/>
    <w:p w14:paraId="7D2BFFC0" w14:textId="77777777" w:rsidR="00597918" w:rsidRDefault="00597918"/>
    <w:p w14:paraId="1BFF5972" w14:textId="77777777" w:rsidR="00597918" w:rsidRDefault="00597918"/>
    <w:p w14:paraId="2E172516" w14:textId="77777777" w:rsidR="00597918" w:rsidRDefault="00597918"/>
    <w:p w14:paraId="48F67916" w14:textId="77777777" w:rsidR="00597918" w:rsidRDefault="00597918"/>
    <w:p w14:paraId="32900E65" w14:textId="77777777" w:rsidR="00597918" w:rsidRDefault="00597918"/>
    <w:p w14:paraId="5B850484" w14:textId="77777777" w:rsidR="00597918" w:rsidRDefault="00597918"/>
    <w:p w14:paraId="190B3544" w14:textId="77777777" w:rsidR="00597918" w:rsidRDefault="00597918"/>
    <w:p w14:paraId="5E072819" w14:textId="77777777" w:rsidR="00597918" w:rsidRDefault="00597918"/>
    <w:p w14:paraId="539A4257" w14:textId="77777777" w:rsidR="00597918" w:rsidRDefault="00597918"/>
    <w:p w14:paraId="5FEFD5BA" w14:textId="77777777" w:rsidR="00597918" w:rsidRDefault="00597918"/>
    <w:p w14:paraId="0EE71D69" w14:textId="77777777" w:rsidR="00597918" w:rsidRDefault="00597918"/>
    <w:p w14:paraId="535FFAA4" w14:textId="77777777" w:rsidR="00597918" w:rsidRDefault="00597918"/>
    <w:p w14:paraId="241F59F2" w14:textId="77777777" w:rsidR="00597918" w:rsidRDefault="00597918"/>
    <w:p w14:paraId="61CA4FC3" w14:textId="77777777" w:rsidR="00597918" w:rsidRDefault="00597918"/>
    <w:p w14:paraId="2962C42F" w14:textId="77777777" w:rsidR="00597918" w:rsidRDefault="00597918"/>
    <w:p w14:paraId="4D0CF878" w14:textId="77777777" w:rsidR="00597918" w:rsidRDefault="00597918"/>
    <w:p w14:paraId="05A4F2AE" w14:textId="77777777" w:rsidR="00597918" w:rsidRDefault="00597918"/>
    <w:p w14:paraId="23FEC3F2" w14:textId="77777777" w:rsidR="00597918" w:rsidRDefault="00597918"/>
    <w:p w14:paraId="7FAFE05E" w14:textId="77777777" w:rsidR="00597918" w:rsidRDefault="00597918"/>
    <w:p w14:paraId="193F84F7" w14:textId="77777777" w:rsidR="00597918" w:rsidRDefault="00597918"/>
    <w:p w14:paraId="34DCB326" w14:textId="77777777" w:rsidR="00597918" w:rsidRDefault="00597918"/>
    <w:p w14:paraId="11D19438" w14:textId="77777777" w:rsidR="00597918" w:rsidRDefault="00597918"/>
    <w:p w14:paraId="302FF2E6" w14:textId="77777777" w:rsidR="00597918" w:rsidRDefault="00597918"/>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04E1A671" w:rsidR="000A25FC" w:rsidRPr="002954A6" w:rsidRDefault="0006219B" w:rsidP="009242F1">
            <w:pPr>
              <w:pStyle w:val="ListParagraph"/>
              <w:numPr>
                <w:ilvl w:val="0"/>
                <w:numId w:val="17"/>
              </w:numPr>
              <w:ind w:left="426" w:hanging="284"/>
              <w:rPr>
                <w:rFonts w:ascii="Arial" w:hAnsi="Arial" w:cs="Arial"/>
                <w:b/>
              </w:rPr>
            </w:pPr>
            <w:r>
              <w:rPr>
                <w:rFonts w:ascii="Arial" w:hAnsi="Arial" w:cs="Arial"/>
                <w:b/>
                <w:noProof/>
                <w:lang w:eastAsia="en-GB"/>
              </w:rPr>
              <mc:AlternateContent>
                <mc:Choice Requires="wpg">
                  <w:drawing>
                    <wp:anchor distT="0" distB="0" distL="114300" distR="114300" simplePos="0" relativeHeight="251678208" behindDoc="0" locked="0" layoutInCell="1" allowOverlap="1" wp14:anchorId="5FBAF505" wp14:editId="1DD80486">
                      <wp:simplePos x="0" y="0"/>
                      <wp:positionH relativeFrom="column">
                        <wp:posOffset>1764665</wp:posOffset>
                      </wp:positionH>
                      <wp:positionV relativeFrom="paragraph">
                        <wp:posOffset>-302895</wp:posOffset>
                      </wp:positionV>
                      <wp:extent cx="7372350" cy="2228850"/>
                      <wp:effectExtent l="38100" t="0" r="19050" b="19050"/>
                      <wp:wrapNone/>
                      <wp:docPr id="27" name="Group 27"/>
                      <wp:cNvGraphicFramePr/>
                      <a:graphic xmlns:a="http://schemas.openxmlformats.org/drawingml/2006/main">
                        <a:graphicData uri="http://schemas.microsoft.com/office/word/2010/wordprocessingGroup">
                          <wpg:wgp>
                            <wpg:cNvGrpSpPr/>
                            <wpg:grpSpPr>
                              <a:xfrm>
                                <a:off x="0" y="0"/>
                                <a:ext cx="7372350" cy="2228850"/>
                                <a:chOff x="0" y="0"/>
                                <a:chExt cx="7372350" cy="2228850"/>
                              </a:xfrm>
                            </wpg:grpSpPr>
                            <wps:wsp>
                              <wps:cNvPr id="7" name="Text Box 2"/>
                              <wps:cNvSpPr txBox="1">
                                <a:spLocks noChangeArrowheads="1"/>
                              </wps:cNvSpPr>
                              <wps:spPr bwMode="auto">
                                <a:xfrm>
                                  <a:off x="1657350" y="533400"/>
                                  <a:ext cx="4219575" cy="428625"/>
                                </a:xfrm>
                                <a:prstGeom prst="rect">
                                  <a:avLst/>
                                </a:prstGeom>
                                <a:solidFill>
                                  <a:srgbClr val="FFFFFF"/>
                                </a:solidFill>
                                <a:ln w="9525">
                                  <a:solidFill>
                                    <a:srgbClr val="000000"/>
                                  </a:solidFill>
                                  <a:miter lim="800000"/>
                                  <a:headEnd/>
                                  <a:tailEnd/>
                                </a:ln>
                              </wps:spPr>
                              <wps:txbx>
                                <w:txbxContent>
                                  <w:p w14:paraId="4EE03E80" w14:textId="77777777" w:rsidR="00A3758F" w:rsidRPr="00700CA9" w:rsidRDefault="00A3758F" w:rsidP="00B13714">
                                    <w:pPr>
                                      <w:rPr>
                                        <w:rFonts w:ascii="Arial" w:hAnsi="Arial" w:cs="Arial"/>
                                        <w:sz w:val="18"/>
                                        <w:szCs w:val="18"/>
                                      </w:rPr>
                                    </w:pPr>
                                    <w:r w:rsidRPr="00700CA9">
                                      <w:rPr>
                                        <w:rFonts w:ascii="Arial" w:hAnsi="Arial" w:cs="Arial"/>
                                        <w:sz w:val="18"/>
                                        <w:szCs w:val="18"/>
                                      </w:rPr>
                                      <w:t>Show whether the success criteria were met. Additional evidence of impact can also be referred to, including attainment data, progress data, and case studies.</w:t>
                                    </w:r>
                                  </w:p>
                                </w:txbxContent>
                              </wps:txbx>
                              <wps:bodyPr rot="0" vert="horz" wrap="square" lIns="91440" tIns="45720" rIns="91440" bIns="45720" anchor="t" anchorCtr="0">
                                <a:noAutofit/>
                              </wps:bodyPr>
                            </wps:wsp>
                            <wps:wsp>
                              <wps:cNvPr id="9" name="Text Box 2"/>
                              <wps:cNvSpPr txBox="1">
                                <a:spLocks noChangeArrowheads="1"/>
                              </wps:cNvSpPr>
                              <wps:spPr bwMode="auto">
                                <a:xfrm>
                                  <a:off x="3514725" y="1733550"/>
                                  <a:ext cx="3857625" cy="495300"/>
                                </a:xfrm>
                                <a:prstGeom prst="rect">
                                  <a:avLst/>
                                </a:prstGeom>
                                <a:solidFill>
                                  <a:srgbClr val="FFFFFF"/>
                                </a:solidFill>
                                <a:ln w="9525">
                                  <a:solidFill>
                                    <a:srgbClr val="000000"/>
                                  </a:solidFill>
                                  <a:miter lim="800000"/>
                                  <a:headEnd/>
                                  <a:tailEnd/>
                                </a:ln>
                              </wps:spPr>
                              <wps:txbx>
                                <w:txbxContent>
                                  <w:p w14:paraId="466A828B" w14:textId="77777777" w:rsidR="00A3758F" w:rsidRPr="00700CA9" w:rsidRDefault="00A3758F" w:rsidP="0006219B">
                                    <w:pPr>
                                      <w:rPr>
                                        <w:rFonts w:ascii="Arial" w:hAnsi="Arial" w:cs="Arial"/>
                                        <w:sz w:val="18"/>
                                        <w:szCs w:val="18"/>
                                      </w:rPr>
                                    </w:pPr>
                                    <w:r w:rsidRPr="00700CA9">
                                      <w:rPr>
                                        <w:rFonts w:ascii="Arial" w:hAnsi="Arial" w:cs="Arial"/>
                                        <w:sz w:val="18"/>
                                        <w:szCs w:val="18"/>
                                      </w:rPr>
                                      <w:t xml:space="preserve">Lessons learned may be about impact or implementation. </w:t>
                                    </w:r>
                                  </w:p>
                                  <w:p w14:paraId="76D4597A" w14:textId="77777777" w:rsidR="00A3758F" w:rsidRPr="00700CA9" w:rsidRDefault="00A3758F" w:rsidP="00ED0F8C">
                                    <w:pPr>
                                      <w:rPr>
                                        <w:rFonts w:ascii="Arial" w:hAnsi="Arial" w:cs="Arial"/>
                                        <w:sz w:val="18"/>
                                        <w:szCs w:val="18"/>
                                      </w:rPr>
                                    </w:pPr>
                                    <w:r w:rsidRPr="00700CA9">
                                      <w:rPr>
                                        <w:rFonts w:ascii="Arial" w:hAnsi="Arial" w:cs="Arial"/>
                                        <w:sz w:val="18"/>
                                        <w:szCs w:val="18"/>
                                      </w:rPr>
                                      <w:t>For approaches which did not meet their success criteria, it is important to assess whether you will continue allocating funding and if so, why.</w:t>
                                    </w:r>
                                  </w:p>
                                  <w:p w14:paraId="4B79A610" w14:textId="77777777" w:rsidR="00A3758F" w:rsidRPr="00B13714" w:rsidRDefault="00A3758F" w:rsidP="00ED0F8C">
                                    <w:pPr>
                                      <w:rPr>
                                        <w:sz w:val="18"/>
                                        <w:szCs w:val="18"/>
                                      </w:rPr>
                                    </w:pPr>
                                  </w:p>
                                </w:txbxContent>
                              </wps:txbx>
                              <wps:bodyPr rot="0" vert="horz" wrap="square" lIns="91440" tIns="45720" rIns="91440" bIns="45720" anchor="t" anchorCtr="0">
                                <a:noAutofit/>
                              </wps:bodyPr>
                            </wps:wsp>
                            <wps:wsp>
                              <wps:cNvPr id="15" name="Straight Arrow Connector 15"/>
                              <wps:cNvCnPr/>
                              <wps:spPr>
                                <a:xfrm flipH="1">
                                  <a:off x="1409700" y="762000"/>
                                  <a:ext cx="24765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flipV="1">
                                  <a:off x="4848225" y="1323975"/>
                                  <a:ext cx="504825" cy="409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209550" y="0"/>
                                  <a:ext cx="2914650" cy="504825"/>
                                </a:xfrm>
                                <a:prstGeom prst="rect">
                                  <a:avLst/>
                                </a:prstGeom>
                                <a:solidFill>
                                  <a:srgbClr val="FFFFFF"/>
                                </a:solidFill>
                                <a:ln w="9525">
                                  <a:solidFill>
                                    <a:srgbClr val="000000"/>
                                  </a:solidFill>
                                  <a:miter lim="800000"/>
                                  <a:headEnd/>
                                  <a:tailEnd/>
                                </a:ln>
                              </wps:spPr>
                              <wps:txbx>
                                <w:txbxContent>
                                  <w:p w14:paraId="17FF332B" w14:textId="77777777" w:rsidR="00A3758F" w:rsidRPr="00700CA9" w:rsidRDefault="00A3758F" w:rsidP="00CD68B1">
                                    <w:pPr>
                                      <w:rPr>
                                        <w:rFonts w:ascii="Arial" w:hAnsi="Arial" w:cs="Arial"/>
                                        <w:sz w:val="18"/>
                                        <w:szCs w:val="18"/>
                                      </w:rPr>
                                    </w:pPr>
                                    <w:r w:rsidRPr="00700CA9">
                                      <w:rPr>
                                        <w:rFonts w:ascii="Arial" w:hAnsi="Arial" w:cs="Arial"/>
                                        <w:sz w:val="18"/>
                                        <w:szCs w:val="18"/>
                                      </w:rPr>
                                      <w:t>This is a review of the previous year, so the outcomes and success criteria will be different to above.</w:t>
                                    </w:r>
                                  </w:p>
                                  <w:p w14:paraId="345AC832" w14:textId="77777777" w:rsidR="00A3758F" w:rsidRPr="00B13714" w:rsidRDefault="00A3758F" w:rsidP="00CD68B1">
                                    <w:pPr>
                                      <w:rPr>
                                        <w:sz w:val="18"/>
                                        <w:szCs w:val="18"/>
                                      </w:rPr>
                                    </w:pPr>
                                  </w:p>
                                </w:txbxContent>
                              </wps:txbx>
                              <wps:bodyPr rot="0" vert="horz" wrap="square" lIns="91440" tIns="45720" rIns="91440" bIns="45720" anchor="t" anchorCtr="0">
                                <a:noAutofit/>
                              </wps:bodyPr>
                            </wps:wsp>
                            <wps:wsp>
                              <wps:cNvPr id="20" name="Straight Arrow Connector 20"/>
                              <wps:cNvCnPr/>
                              <wps:spPr>
                                <a:xfrm flipH="1">
                                  <a:off x="0" y="390525"/>
                                  <a:ext cx="20955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7" o:spid="_x0000_s1026" style="position:absolute;left:0;text-align:left;margin-left:138.95pt;margin-top:-23.85pt;width:580.5pt;height:175.5pt;z-index:251678208" coordsize="73723,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u8HwQAAD8TAAAOAAAAZHJzL2Uyb0RvYy54bWzsWNtu3DYQfS/QfyD4Xq+uq13BcpA6sVsg&#10;bYM67TtXoi6oRKokbe3m6ztDUZK98QVJ0TaovQ9aURwOh4eHZ0Y6fbXvWnLDlW6kyKh/4lHCRS6L&#10;RlQZ/e3DxXcbSrRhomCtFDyjB67pq7Nvvzkd+pQHspZtwRUBJ0KnQ5/R2pg+Xa10XvOO6RPZcwGd&#10;pVQdM9BU1apQbADvXbsKPG+9GqQqeiVzrjU8fTN20jPrvyx5bn4pS80NaTMKsRl7Vfa6w+vq7JSl&#10;lWJ93eQuDPYFUXSsETDp7OoNM4xcq+YTV12TK6llaU5y2a1kWTY5t2uA1fje0Woulbzu7VqqdKj6&#10;GSaA9ginL3ab/3zzXpGmyGiQUCJYB3tkpyXQBnCGvkrB5lL1V/175R5UYwvXuy9Vh/+wErK3sB5m&#10;WPnekBweJmEShDGgn0NfEASbDTQs8HkNu/PJuLx++8TI1TTxCuObwxl6IJFecNJ/D6ermvXcwq8R&#10;A4fTDNMHXN/3ck+CEShrhCgRs4fHcBosI3T/TuZ/aCLkec1ExV8rJYeaswKi83EkrGEeioDrVKOT&#10;3fCTLGA32LWR1tER1P46TiyqAGochpHnMJ1QjwJ/GyfxiHoUbNZBbGeboGNpr7S55LIjeJNRBYfF&#10;TsRu3mmDgS0muMVatk1x0bStbahqd94qcsPgYF3Yn/N+x6wVZMjoNoa5H3fh2d99LrrGgEK0TZfR&#10;zWzEUkTwrSgsjQxr2vEeQm6FgxRRHPE0+90eDBHanSwOAK6SoxKAcsFNLdVHSgZQgYzqP6+Z4pS0&#10;PwrYoK0fRSgbthHFSQANdbtnd7uHiRxcZdRQMt6eGys1uHQhX8NGlo0FdonExQqsHeP7x+m7nU75&#10;f0zfMPajBGhBgL5+EobxpAkTf8NNnCBnrWpE2zgcCT4f/YWcz4K/VqOtXizkecY09oEYY7a6Moo1&#10;VW2IFVZyLoUAIZOKgIk79CDe58Jlr1Fd8USinpKybfofJql2ScyPvG0CbENqAgVBdNARSydmBlGy&#10;ntPZeo2m0P8wMbWLcA5tTAwPyCzq17HYYjXEZ7k1+zFvHFk5FSTm0GPawDTj4rpHErU5tBwnasWv&#10;vARyLfnq7mQsz7kw04TWGoeVkAfmgd4o7o8NdPYWRluWfc5gPo2wM0th5sFdI6S6b/YFo3K0n5LC&#10;uO7lDOHOYevfU2B/riAepq6rvWxd8CR1LYl/PyJxtIk2waSvYRBuoRS4w+LYA4NJXj1bKrywGI7U&#10;C4uP3kLuL4P9r6WQCIC7qMYg1sc6DdXbLNSO7o9S/P9dAY9veSgCi/o94woCS/knKggwcWh9ZgUx&#10;0jHcevjiAy5u1Q6Orfgq7G+gznjipeyldphrja+8drCfIuArja0E3Rcl/Ax0u21rjeW719lfAAAA&#10;//8DAFBLAwQUAAYACAAAACEAp4Gl+eMAAAAMAQAADwAAAGRycy9kb3ducmV2LnhtbEyPwW7CMAyG&#10;75P2DpEn7QZpCVtZVxchtO2EkAaTELfQmLaiSaomtOXtF07b0fan39+fLUfdsJ46V1uDEE8jYGQK&#10;q2pTIvzsPycLYM5Lo2RjDSHcyMEyf3zIZKrsYL6p3/mShRDjUolQed+mnLuiIi3d1LZkwu1sOy19&#10;GLuSq04OIVw3fBZFr1zL2oQPlWxpXVFx2V01wtcgh5WIP/rN5by+Hfcv28MmJsTnp3H1DszT6P9g&#10;uOsHdciD08lejXKsQZglyVtAESbzJAF2J+ZiEVYnBBEJATzP+P8S+S8AAAD//wMAUEsBAi0AFAAG&#10;AAgAAAAhALaDOJL+AAAA4QEAABMAAAAAAAAAAAAAAAAAAAAAAFtDb250ZW50X1R5cGVzXS54bWxQ&#10;SwECLQAUAAYACAAAACEAOP0h/9YAAACUAQAACwAAAAAAAAAAAAAAAAAvAQAAX3JlbHMvLnJlbHNQ&#10;SwECLQAUAAYACAAAACEAA3RbvB8EAAA/EwAADgAAAAAAAAAAAAAAAAAuAgAAZHJzL2Uyb0RvYy54&#10;bWxQSwECLQAUAAYACAAAACEAp4Gl+eMAAAAMAQAADwAAAAAAAAAAAAAAAAB5BgAAZHJzL2Rvd25y&#10;ZXYueG1sUEsFBgAAAAAEAAQA8wAAAIkHAAAAAA==&#10;">
                      <v:shapetype id="_x0000_t202" coordsize="21600,21600" o:spt="202" path="m,l,21600r21600,l21600,xe">
                        <v:stroke joinstyle="miter"/>
                        <v:path gradientshapeok="t" o:connecttype="rect"/>
                      </v:shapetype>
                      <v:shape id="Text Box 2" o:spid="_x0000_s1027" type="#_x0000_t202" style="position:absolute;left:16573;top:5334;width:4219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4EE03E80" w14:textId="77777777" w:rsidR="00A3758F" w:rsidRPr="00700CA9" w:rsidRDefault="00A3758F" w:rsidP="00B13714">
                              <w:pPr>
                                <w:rPr>
                                  <w:rFonts w:ascii="Arial" w:hAnsi="Arial" w:cs="Arial"/>
                                  <w:sz w:val="18"/>
                                  <w:szCs w:val="18"/>
                                </w:rPr>
                              </w:pPr>
                              <w:r w:rsidRPr="00700CA9">
                                <w:rPr>
                                  <w:rFonts w:ascii="Arial" w:hAnsi="Arial" w:cs="Arial"/>
                                  <w:sz w:val="18"/>
                                  <w:szCs w:val="18"/>
                                </w:rPr>
                                <w:t>Show whether the success criteria were met. Additional evidence of impact can also be referred to, including attainment data, progress data, and case studies.</w:t>
                              </w:r>
                            </w:p>
                          </w:txbxContent>
                        </v:textbox>
                      </v:shape>
                      <v:shape id="Text Box 2" o:spid="_x0000_s1028" type="#_x0000_t202" style="position:absolute;left:35147;top:17335;width:38576;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466A828B" w14:textId="77777777" w:rsidR="00A3758F" w:rsidRPr="00700CA9" w:rsidRDefault="00A3758F" w:rsidP="0006219B">
                              <w:pPr>
                                <w:rPr>
                                  <w:rFonts w:ascii="Arial" w:hAnsi="Arial" w:cs="Arial"/>
                                  <w:sz w:val="18"/>
                                  <w:szCs w:val="18"/>
                                </w:rPr>
                              </w:pPr>
                              <w:r w:rsidRPr="00700CA9">
                                <w:rPr>
                                  <w:rFonts w:ascii="Arial" w:hAnsi="Arial" w:cs="Arial"/>
                                  <w:sz w:val="18"/>
                                  <w:szCs w:val="18"/>
                                </w:rPr>
                                <w:t xml:space="preserve">Lessons learned may be about impact or implementation. </w:t>
                              </w:r>
                            </w:p>
                            <w:p w14:paraId="76D4597A" w14:textId="77777777" w:rsidR="00A3758F" w:rsidRPr="00700CA9" w:rsidRDefault="00A3758F" w:rsidP="00ED0F8C">
                              <w:pPr>
                                <w:rPr>
                                  <w:rFonts w:ascii="Arial" w:hAnsi="Arial" w:cs="Arial"/>
                                  <w:sz w:val="18"/>
                                  <w:szCs w:val="18"/>
                                </w:rPr>
                              </w:pPr>
                              <w:r w:rsidRPr="00700CA9">
                                <w:rPr>
                                  <w:rFonts w:ascii="Arial" w:hAnsi="Arial" w:cs="Arial"/>
                                  <w:sz w:val="18"/>
                                  <w:szCs w:val="18"/>
                                </w:rPr>
                                <w:t>For approaches which did not meet their success criteria, it is important to assess whether you will continue allocating funding and if so, why.</w:t>
                              </w:r>
                            </w:p>
                            <w:p w14:paraId="4B79A610" w14:textId="77777777" w:rsidR="00A3758F" w:rsidRPr="00B13714" w:rsidRDefault="00A3758F" w:rsidP="00ED0F8C">
                              <w:pPr>
                                <w:rPr>
                                  <w:sz w:val="18"/>
                                  <w:szCs w:val="18"/>
                                </w:rPr>
                              </w:pPr>
                            </w:p>
                          </w:txbxContent>
                        </v:textbox>
                      </v:shape>
                      <v:shapetype id="_x0000_t32" coordsize="21600,21600" o:spt="32" o:oned="t" path="m,l21600,21600e" filled="f">
                        <v:path arrowok="t" fillok="f" o:connecttype="none"/>
                        <o:lock v:ext="edit" shapetype="t"/>
                      </v:shapetype>
                      <v:shape id="Straight Arrow Connector 15" o:spid="_x0000_s1029" type="#_x0000_t32" style="position:absolute;left:14097;top:7620;width:2476;height:2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bK4MIAAADbAAAADwAAAGRycy9kb3ducmV2LnhtbESPzWrDMBCE74G+g9hCb7HcQEJxI4eQ&#10;ptBbm58H2FobS461MpKauG9fBQK97TKz880uV6PrxYVCtJ4VPBclCOLGa8utguPhffoCIiZkjb1n&#10;UvBLEVb1w2SJlfZX3tFln1qRQzhWqMCkNFRSxsaQw1j4gThrJx8cpryGVuqA1xzuejkry4V0aDkT&#10;DA60MdSc9z8uc9e2m78Fzc32u7NfweDnqUelnh7H9SuIRGP6N9+vP3SuP4fbL3kAW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bK4MIAAADbAAAADwAAAAAAAAAAAAAA&#10;AAChAgAAZHJzL2Rvd25yZXYueG1sUEsFBgAAAAAEAAQA+QAAAJADAAAAAA==&#10;" strokecolor="black [3213]">
                        <v:stroke endarrow="open"/>
                      </v:shape>
                      <v:shape id="Straight Arrow Connector 17" o:spid="_x0000_s1030" type="#_x0000_t32" style="position:absolute;left:48482;top:13239;width:5048;height:4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ew0cUAAADbAAAADwAAAGRycy9kb3ducmV2LnhtbESPQWvCQBCF70L/wzKF3nRjD7ZEN6Fa&#10;Cs2laBSltyE7TUKzs2l2E+O/d4WCtxnem/e9WaWjacRAnastK5jPIhDEhdU1lwoO+4/pKwjnkTU2&#10;lknBhRykycNkhbG2Z97RkPtShBB2MSqovG9jKV1RkUE3sy1x0H5sZ9CHtSul7vAcwk0jn6NoIQ3W&#10;HAgVtrSpqPjNexMgf5ftYjMc34f8pOXa9N/ZF2ZKPT2Ob0sQnkZ/N/9ff+pQ/wVuv4QBZH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ew0cUAAADbAAAADwAAAAAAAAAA&#10;AAAAAAChAgAAZHJzL2Rvd25yZXYueG1sUEsFBgAAAAAEAAQA+QAAAJMDAAAAAA==&#10;" strokecolor="black [3213]">
                        <v:stroke endarrow="open"/>
                      </v:shape>
                      <v:shape id="Text Box 2" o:spid="_x0000_s1031" type="#_x0000_t202" style="position:absolute;left:2095;width:29147;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17FF332B" w14:textId="77777777" w:rsidR="00A3758F" w:rsidRPr="00700CA9" w:rsidRDefault="00A3758F" w:rsidP="00CD68B1">
                              <w:pPr>
                                <w:rPr>
                                  <w:rFonts w:ascii="Arial" w:hAnsi="Arial" w:cs="Arial"/>
                                  <w:sz w:val="18"/>
                                  <w:szCs w:val="18"/>
                                </w:rPr>
                              </w:pPr>
                              <w:r w:rsidRPr="00700CA9">
                                <w:rPr>
                                  <w:rFonts w:ascii="Arial" w:hAnsi="Arial" w:cs="Arial"/>
                                  <w:sz w:val="18"/>
                                  <w:szCs w:val="18"/>
                                </w:rPr>
                                <w:t>This is a review of the previous year, so the outcomes and success criteria will be different to above.</w:t>
                              </w:r>
                            </w:p>
                            <w:p w14:paraId="345AC832" w14:textId="77777777" w:rsidR="00A3758F" w:rsidRPr="00B13714" w:rsidRDefault="00A3758F" w:rsidP="00CD68B1">
                              <w:pPr>
                                <w:rPr>
                                  <w:sz w:val="18"/>
                                  <w:szCs w:val="18"/>
                                </w:rPr>
                              </w:pPr>
                            </w:p>
                          </w:txbxContent>
                        </v:textbox>
                      </v:shape>
                      <v:shape id="Straight Arrow Connector 20" o:spid="_x0000_s1032" type="#_x0000_t32" style="position:absolute;top:3905;width:2095;height:1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2jxb4AAADbAAAADwAAAGRycy9kb3ducmV2LnhtbERPzWoCMRC+F/oOYQq91axCi6xGEdtC&#10;b60/DzBuxk10M1mSVLdv3zkIHj++//lyCJ26UMo+soHxqAJF3ETruTWw332+TEHlgmyxi0wG/ijD&#10;cvH4MMfaxitv6LItrZIQzjUacKX0tda5cRQwj2JPLNwxpoBFYGq1TXiV8NDpSVW96YCepcFhT2tH&#10;zXn7G6R35U+v78ly83E4+Z/k8PvYoTHPT8NqBqrQUO7im/vLGpjIevkiP0A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zaPFvgAAANsAAAAPAAAAAAAAAAAAAAAAAKEC&#10;AABkcnMvZG93bnJldi54bWxQSwUGAAAAAAQABAD5AAAAjAMAAAAA&#10;" strokecolor="black [3213]">
                        <v:stroke endarrow="open"/>
                      </v:shape>
                    </v:group>
                  </w:pict>
                </mc:Fallback>
              </mc:AlternateContent>
            </w:r>
            <w:r w:rsidR="000A25FC"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28F83CD9" w:rsidR="000B25ED" w:rsidRPr="002954A6" w:rsidRDefault="000B25ED" w:rsidP="000B25ED">
            <w:pPr>
              <w:pStyle w:val="ListParagraph"/>
              <w:ind w:left="567"/>
              <w:rPr>
                <w:rFonts w:ascii="Arial" w:hAnsi="Arial" w:cs="Arial"/>
                <w:b/>
              </w:rPr>
            </w:pP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A34366">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A34366">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A34366">
            <w:pPr>
              <w:rPr>
                <w:rFonts w:ascii="Arial" w:hAnsi="Arial" w:cs="Arial"/>
                <w:b/>
                <w:sz w:val="20"/>
                <w:szCs w:val="20"/>
              </w:rPr>
            </w:pPr>
            <w:r w:rsidRPr="002954A6">
              <w:rPr>
                <w:rFonts w:ascii="Arial" w:hAnsi="Arial" w:cs="Arial"/>
                <w:b/>
              </w:rPr>
              <w:t>Cost</w:t>
            </w:r>
          </w:p>
        </w:tc>
      </w:tr>
      <w:tr w:rsidR="002954A6" w:rsidRPr="002954A6" w14:paraId="44EB0118" w14:textId="77777777" w:rsidTr="004029AD">
        <w:trPr>
          <w:trHeight w:hRule="exact" w:val="739"/>
        </w:trPr>
        <w:tc>
          <w:tcPr>
            <w:tcW w:w="2235" w:type="dxa"/>
            <w:tcMar>
              <w:top w:w="57" w:type="dxa"/>
              <w:bottom w:w="57" w:type="dxa"/>
            </w:tcMar>
          </w:tcPr>
          <w:p w14:paraId="2FCADFA9" w14:textId="3799EE5C" w:rsidR="002D22A0" w:rsidRPr="006C7C85" w:rsidRDefault="002D22A0" w:rsidP="00620176">
            <w:pPr>
              <w:rPr>
                <w:rFonts w:ascii="Arial" w:hAnsi="Arial" w:cs="Arial"/>
                <w:sz w:val="18"/>
                <w:szCs w:val="18"/>
              </w:rPr>
            </w:pPr>
          </w:p>
        </w:tc>
        <w:tc>
          <w:tcPr>
            <w:tcW w:w="1984" w:type="dxa"/>
            <w:tcMar>
              <w:top w:w="57" w:type="dxa"/>
              <w:bottom w:w="57" w:type="dxa"/>
            </w:tcMar>
          </w:tcPr>
          <w:p w14:paraId="4C1ED28D" w14:textId="77777777" w:rsidR="002D22A0" w:rsidRPr="006C7C85" w:rsidRDefault="002D22A0" w:rsidP="00CD68B1">
            <w:pPr>
              <w:pStyle w:val="Default"/>
              <w:rPr>
                <w:color w:val="auto"/>
                <w:sz w:val="18"/>
                <w:szCs w:val="18"/>
              </w:rPr>
            </w:pPr>
          </w:p>
        </w:tc>
        <w:tc>
          <w:tcPr>
            <w:tcW w:w="4253" w:type="dxa"/>
            <w:tcMar>
              <w:top w:w="57" w:type="dxa"/>
              <w:bottom w:w="57" w:type="dxa"/>
            </w:tcMar>
          </w:tcPr>
          <w:p w14:paraId="37504CAE" w14:textId="2CF5A73B" w:rsidR="002D22A0" w:rsidRPr="00A33F73" w:rsidRDefault="002D22A0" w:rsidP="00CD68B1">
            <w:pPr>
              <w:pStyle w:val="Default"/>
              <w:rPr>
                <w:sz w:val="18"/>
                <w:szCs w:val="18"/>
              </w:rPr>
            </w:pPr>
          </w:p>
        </w:tc>
        <w:tc>
          <w:tcPr>
            <w:tcW w:w="5103" w:type="dxa"/>
            <w:tcMar>
              <w:top w:w="57" w:type="dxa"/>
              <w:bottom w:w="57" w:type="dxa"/>
            </w:tcMar>
          </w:tcPr>
          <w:p w14:paraId="1E9A84EE" w14:textId="279D2CE6" w:rsidR="002D22A0" w:rsidRPr="006C7C85" w:rsidRDefault="00620176" w:rsidP="00EE4D95">
            <w:pPr>
              <w:pStyle w:val="Default"/>
              <w:rPr>
                <w:color w:val="auto"/>
                <w:sz w:val="18"/>
                <w:szCs w:val="18"/>
              </w:rPr>
            </w:pPr>
            <w:r w:rsidRPr="006C7C85">
              <w:rPr>
                <w:color w:val="auto"/>
                <w:sz w:val="18"/>
                <w:szCs w:val="18"/>
              </w:rPr>
              <w:t xml:space="preserve"> </w:t>
            </w:r>
          </w:p>
        </w:tc>
        <w:tc>
          <w:tcPr>
            <w:tcW w:w="1417" w:type="dxa"/>
          </w:tcPr>
          <w:p w14:paraId="28EA7082" w14:textId="474B6838" w:rsidR="002D22A0" w:rsidRPr="006C7C85" w:rsidRDefault="002D22A0" w:rsidP="00530007">
            <w:pPr>
              <w:rPr>
                <w:rFonts w:ascii="Arial" w:hAnsi="Arial" w:cs="Arial"/>
                <w:sz w:val="18"/>
                <w:szCs w:val="18"/>
              </w:rPr>
            </w:pP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A34366">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A34366">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A34366">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A34366">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A34366">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A34366">
            <w:pPr>
              <w:rPr>
                <w:rFonts w:ascii="Arial" w:hAnsi="Arial" w:cs="Arial"/>
                <w:b/>
              </w:rPr>
            </w:pPr>
            <w:r w:rsidRPr="002954A6">
              <w:rPr>
                <w:rFonts w:ascii="Arial" w:hAnsi="Arial" w:cs="Arial"/>
                <w:b/>
              </w:rPr>
              <w:t>Cost</w:t>
            </w:r>
          </w:p>
        </w:tc>
      </w:tr>
      <w:tr w:rsidR="002954A6" w:rsidRPr="002954A6" w14:paraId="290AE235" w14:textId="77777777" w:rsidTr="004029AD">
        <w:trPr>
          <w:trHeight w:hRule="exact" w:val="540"/>
        </w:trPr>
        <w:tc>
          <w:tcPr>
            <w:tcW w:w="2235" w:type="dxa"/>
            <w:tcMar>
              <w:top w:w="57" w:type="dxa"/>
              <w:bottom w:w="57" w:type="dxa"/>
            </w:tcMar>
          </w:tcPr>
          <w:p w14:paraId="424E147C" w14:textId="6D77FA4A" w:rsidR="007335B7" w:rsidRPr="006C7C85" w:rsidRDefault="007335B7" w:rsidP="00063367">
            <w:pPr>
              <w:rPr>
                <w:rFonts w:ascii="Arial" w:hAnsi="Arial" w:cs="Arial"/>
                <w:sz w:val="18"/>
                <w:szCs w:val="18"/>
              </w:rPr>
            </w:pPr>
          </w:p>
        </w:tc>
        <w:tc>
          <w:tcPr>
            <w:tcW w:w="1984" w:type="dxa"/>
            <w:tcMar>
              <w:top w:w="57" w:type="dxa"/>
              <w:bottom w:w="57" w:type="dxa"/>
            </w:tcMar>
          </w:tcPr>
          <w:p w14:paraId="4874ABFE" w14:textId="600651AB" w:rsidR="007335B7" w:rsidRPr="006C7C85" w:rsidRDefault="007335B7" w:rsidP="002D22A0">
            <w:pPr>
              <w:rPr>
                <w:rFonts w:ascii="Arial" w:hAnsi="Arial" w:cs="Arial"/>
                <w:sz w:val="18"/>
                <w:szCs w:val="18"/>
              </w:rPr>
            </w:pPr>
          </w:p>
        </w:tc>
        <w:tc>
          <w:tcPr>
            <w:tcW w:w="4253" w:type="dxa"/>
            <w:tcMar>
              <w:top w:w="57" w:type="dxa"/>
              <w:bottom w:w="57" w:type="dxa"/>
            </w:tcMar>
          </w:tcPr>
          <w:p w14:paraId="51E23F61" w14:textId="55A6187D" w:rsidR="00CD68B1" w:rsidRPr="006C7C85" w:rsidRDefault="00CD68B1" w:rsidP="00063367">
            <w:pPr>
              <w:pStyle w:val="Default"/>
              <w:rPr>
                <w:color w:val="auto"/>
                <w:sz w:val="18"/>
                <w:szCs w:val="18"/>
              </w:rPr>
            </w:pPr>
          </w:p>
        </w:tc>
        <w:tc>
          <w:tcPr>
            <w:tcW w:w="5103" w:type="dxa"/>
            <w:tcMar>
              <w:top w:w="57" w:type="dxa"/>
              <w:bottom w:w="57" w:type="dxa"/>
            </w:tcMar>
          </w:tcPr>
          <w:p w14:paraId="6FA64912" w14:textId="552A5FB2" w:rsidR="007335B7" w:rsidRPr="006C7C85" w:rsidRDefault="007335B7" w:rsidP="00A34366">
            <w:pPr>
              <w:rPr>
                <w:rFonts w:ascii="Arial" w:hAnsi="Arial" w:cs="Arial"/>
                <w:sz w:val="18"/>
                <w:szCs w:val="18"/>
              </w:rPr>
            </w:pPr>
          </w:p>
        </w:tc>
        <w:tc>
          <w:tcPr>
            <w:tcW w:w="1417" w:type="dxa"/>
          </w:tcPr>
          <w:p w14:paraId="594E39C3" w14:textId="32E9FA0C" w:rsidR="007335B7" w:rsidRPr="006C7C85" w:rsidRDefault="007335B7" w:rsidP="00530007">
            <w:pPr>
              <w:rPr>
                <w:rFonts w:ascii="Arial" w:hAnsi="Arial" w:cs="Arial"/>
                <w:sz w:val="18"/>
                <w:szCs w:val="18"/>
              </w:rPr>
            </w:pP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A34366">
            <w:pPr>
              <w:rPr>
                <w:rFonts w:ascii="Arial" w:hAnsi="Arial" w:cs="Arial"/>
                <w:b/>
              </w:rPr>
            </w:pPr>
            <w:r w:rsidRPr="002954A6">
              <w:rPr>
                <w:rFonts w:ascii="Arial" w:hAnsi="Arial" w:cs="Arial"/>
                <w:b/>
              </w:rPr>
              <w:lastRenderedPageBreak/>
              <w:t>Desired outcome</w:t>
            </w:r>
          </w:p>
        </w:tc>
        <w:tc>
          <w:tcPr>
            <w:tcW w:w="1984" w:type="dxa"/>
            <w:tcMar>
              <w:top w:w="57" w:type="dxa"/>
              <w:bottom w:w="57" w:type="dxa"/>
            </w:tcMar>
          </w:tcPr>
          <w:p w14:paraId="4AA71DF8" w14:textId="77777777" w:rsidR="007335B7" w:rsidRPr="002954A6" w:rsidRDefault="007335B7" w:rsidP="00A34366">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A34366">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A34366">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A34366">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4029AD">
        <w:trPr>
          <w:trHeight w:hRule="exact" w:val="397"/>
        </w:trPr>
        <w:tc>
          <w:tcPr>
            <w:tcW w:w="2235" w:type="dxa"/>
            <w:tcMar>
              <w:top w:w="57" w:type="dxa"/>
              <w:bottom w:w="57" w:type="dxa"/>
            </w:tcMar>
          </w:tcPr>
          <w:p w14:paraId="23BFABD0" w14:textId="2B3CDC9C" w:rsidR="002D22A0" w:rsidRPr="006C7C85" w:rsidRDefault="002D22A0" w:rsidP="00A34366">
            <w:pPr>
              <w:rPr>
                <w:rFonts w:ascii="Arial" w:hAnsi="Arial" w:cs="Arial"/>
                <w:sz w:val="18"/>
                <w:szCs w:val="18"/>
              </w:rPr>
            </w:pPr>
          </w:p>
        </w:tc>
        <w:tc>
          <w:tcPr>
            <w:tcW w:w="1984" w:type="dxa"/>
            <w:tcMar>
              <w:top w:w="57" w:type="dxa"/>
              <w:bottom w:w="57" w:type="dxa"/>
            </w:tcMar>
          </w:tcPr>
          <w:p w14:paraId="2A049B8F" w14:textId="54FDE4BC" w:rsidR="002D22A0" w:rsidRPr="006C7C85" w:rsidRDefault="002D22A0" w:rsidP="00A33F73">
            <w:pPr>
              <w:pStyle w:val="Default"/>
              <w:rPr>
                <w:sz w:val="18"/>
                <w:szCs w:val="18"/>
              </w:rPr>
            </w:pPr>
          </w:p>
        </w:tc>
        <w:tc>
          <w:tcPr>
            <w:tcW w:w="4253" w:type="dxa"/>
            <w:tcMar>
              <w:top w:w="57" w:type="dxa"/>
              <w:bottom w:w="57" w:type="dxa"/>
            </w:tcMar>
          </w:tcPr>
          <w:p w14:paraId="0DD07E37" w14:textId="5D9FC2B8" w:rsidR="002D22A0" w:rsidRPr="006C7C85" w:rsidRDefault="002D22A0" w:rsidP="00A00036">
            <w:pPr>
              <w:pStyle w:val="Default"/>
              <w:rPr>
                <w:color w:val="auto"/>
                <w:sz w:val="18"/>
                <w:szCs w:val="18"/>
              </w:rPr>
            </w:pPr>
          </w:p>
        </w:tc>
        <w:tc>
          <w:tcPr>
            <w:tcW w:w="5103" w:type="dxa"/>
            <w:tcMar>
              <w:top w:w="57" w:type="dxa"/>
              <w:bottom w:w="57" w:type="dxa"/>
            </w:tcMar>
          </w:tcPr>
          <w:p w14:paraId="1286BF7A" w14:textId="10FD39D1" w:rsidR="002D22A0" w:rsidRPr="006C7C85" w:rsidRDefault="002D22A0" w:rsidP="00A00036">
            <w:pPr>
              <w:rPr>
                <w:rFonts w:ascii="Arial" w:hAnsi="Arial" w:cs="Arial"/>
                <w:sz w:val="18"/>
                <w:szCs w:val="18"/>
              </w:rPr>
            </w:pPr>
          </w:p>
        </w:tc>
        <w:tc>
          <w:tcPr>
            <w:tcW w:w="1417" w:type="dxa"/>
          </w:tcPr>
          <w:p w14:paraId="566C6756" w14:textId="2EC9DBAD" w:rsidR="002D22A0" w:rsidRPr="006C7C85" w:rsidRDefault="002D22A0" w:rsidP="00530007">
            <w:pPr>
              <w:rPr>
                <w:rFonts w:ascii="Arial" w:hAnsi="Arial" w:cs="Arial"/>
                <w:sz w:val="18"/>
                <w:szCs w:val="18"/>
              </w:rPr>
            </w:pP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2395852F"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42925" w14:textId="77777777" w:rsidR="00A3758F" w:rsidRDefault="00A3758F" w:rsidP="00CD68B1">
      <w:r>
        <w:separator/>
      </w:r>
    </w:p>
  </w:endnote>
  <w:endnote w:type="continuationSeparator" w:id="0">
    <w:p w14:paraId="125545CB" w14:textId="77777777" w:rsidR="00A3758F" w:rsidRDefault="00A3758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E1428" w14:textId="77777777" w:rsidR="00A3758F" w:rsidRDefault="00A3758F" w:rsidP="00CD68B1">
      <w:r>
        <w:separator/>
      </w:r>
    </w:p>
  </w:footnote>
  <w:footnote w:type="continuationSeparator" w:id="0">
    <w:p w14:paraId="702F5F7C" w14:textId="77777777" w:rsidR="00A3758F" w:rsidRDefault="00A3758F"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8E1"/>
    <w:multiLevelType w:val="hybridMultilevel"/>
    <w:tmpl w:val="68AAA40A"/>
    <w:lvl w:ilvl="0" w:tplc="F19E0328">
      <w:start w:val="20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AC6A65"/>
    <w:multiLevelType w:val="hybridMultilevel"/>
    <w:tmpl w:val="2EB426EA"/>
    <w:lvl w:ilvl="0" w:tplc="0809001B">
      <w:start w:val="1"/>
      <w:numFmt w:val="lowerRoman"/>
      <w:lvlText w:val="%1."/>
      <w:lvlJc w:val="right"/>
      <w:pPr>
        <w:ind w:left="100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623F94"/>
    <w:multiLevelType w:val="hybridMultilevel"/>
    <w:tmpl w:val="2EB426EA"/>
    <w:lvl w:ilvl="0" w:tplc="0809001B">
      <w:start w:val="1"/>
      <w:numFmt w:val="lowerRoman"/>
      <w:lvlText w:val="%1."/>
      <w:lvlJc w:val="right"/>
      <w:pPr>
        <w:ind w:left="100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15C26CE6"/>
    <w:multiLevelType w:val="hybridMultilevel"/>
    <w:tmpl w:val="A2CCD3A6"/>
    <w:lvl w:ilvl="0" w:tplc="F4E48C52">
      <w:start w:val="2017"/>
      <w:numFmt w:val="bullet"/>
      <w:lvlText w:val="-"/>
      <w:lvlJc w:val="left"/>
      <w:pPr>
        <w:ind w:left="907" w:hanging="360"/>
      </w:pPr>
      <w:rPr>
        <w:rFonts w:ascii="Arial" w:eastAsiaTheme="minorHAnsi" w:hAnsi="Arial" w:cs="Aria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8">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C2A4788"/>
    <w:multiLevelType w:val="hybridMultilevel"/>
    <w:tmpl w:val="2EB426EA"/>
    <w:lvl w:ilvl="0" w:tplc="0809001B">
      <w:start w:val="1"/>
      <w:numFmt w:val="lowerRoman"/>
      <w:lvlText w:val="%1."/>
      <w:lvlJc w:val="right"/>
      <w:pPr>
        <w:ind w:left="100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14174F"/>
    <w:multiLevelType w:val="hybridMultilevel"/>
    <w:tmpl w:val="C95EB45E"/>
    <w:lvl w:ilvl="0" w:tplc="B150C56E">
      <w:start w:val="2017"/>
      <w:numFmt w:val="bullet"/>
      <w:lvlText w:val="-"/>
      <w:lvlJc w:val="left"/>
      <w:pPr>
        <w:ind w:left="547" w:hanging="360"/>
      </w:pPr>
      <w:rPr>
        <w:rFonts w:ascii="Arial" w:eastAsiaTheme="minorHAnsi"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28">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1">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18"/>
  </w:num>
  <w:num w:numId="4">
    <w:abstractNumId w:val="1"/>
  </w:num>
  <w:num w:numId="5">
    <w:abstractNumId w:val="22"/>
  </w:num>
  <w:num w:numId="6">
    <w:abstractNumId w:val="13"/>
  </w:num>
  <w:num w:numId="7">
    <w:abstractNumId w:val="11"/>
  </w:num>
  <w:num w:numId="8">
    <w:abstractNumId w:val="12"/>
  </w:num>
  <w:num w:numId="9">
    <w:abstractNumId w:val="31"/>
  </w:num>
  <w:num w:numId="10">
    <w:abstractNumId w:val="23"/>
  </w:num>
  <w:num w:numId="11">
    <w:abstractNumId w:val="17"/>
  </w:num>
  <w:num w:numId="12">
    <w:abstractNumId w:val="10"/>
  </w:num>
  <w:num w:numId="13">
    <w:abstractNumId w:val="16"/>
  </w:num>
  <w:num w:numId="14">
    <w:abstractNumId w:val="5"/>
  </w:num>
  <w:num w:numId="15">
    <w:abstractNumId w:val="29"/>
  </w:num>
  <w:num w:numId="16">
    <w:abstractNumId w:val="28"/>
  </w:num>
  <w:num w:numId="17">
    <w:abstractNumId w:val="15"/>
  </w:num>
  <w:num w:numId="18">
    <w:abstractNumId w:val="3"/>
  </w:num>
  <w:num w:numId="19">
    <w:abstractNumId w:val="21"/>
  </w:num>
  <w:num w:numId="20">
    <w:abstractNumId w:val="6"/>
  </w:num>
  <w:num w:numId="21">
    <w:abstractNumId w:val="25"/>
  </w:num>
  <w:num w:numId="22">
    <w:abstractNumId w:val="30"/>
  </w:num>
  <w:num w:numId="23">
    <w:abstractNumId w:val="9"/>
  </w:num>
  <w:num w:numId="24">
    <w:abstractNumId w:val="14"/>
  </w:num>
  <w:num w:numId="25">
    <w:abstractNumId w:val="20"/>
  </w:num>
  <w:num w:numId="26">
    <w:abstractNumId w:val="24"/>
  </w:num>
  <w:num w:numId="27">
    <w:abstractNumId w:val="8"/>
  </w:num>
  <w:num w:numId="28">
    <w:abstractNumId w:val="27"/>
  </w:num>
  <w:num w:numId="29">
    <w:abstractNumId w:val="7"/>
  </w:num>
  <w:num w:numId="30">
    <w:abstractNumId w:val="0"/>
  </w:num>
  <w:num w:numId="31">
    <w:abstractNumId w:val="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76EC3"/>
    <w:rsid w:val="000A25FC"/>
    <w:rsid w:val="000B25ED"/>
    <w:rsid w:val="000B5413"/>
    <w:rsid w:val="000C37C2"/>
    <w:rsid w:val="000C4CF8"/>
    <w:rsid w:val="000D0B47"/>
    <w:rsid w:val="000D480D"/>
    <w:rsid w:val="000D7ED1"/>
    <w:rsid w:val="000E4243"/>
    <w:rsid w:val="001137CF"/>
    <w:rsid w:val="00116859"/>
    <w:rsid w:val="00117186"/>
    <w:rsid w:val="00121D72"/>
    <w:rsid w:val="00125340"/>
    <w:rsid w:val="00125BA7"/>
    <w:rsid w:val="00131CA9"/>
    <w:rsid w:val="001415D8"/>
    <w:rsid w:val="0015155B"/>
    <w:rsid w:val="00170AC5"/>
    <w:rsid w:val="0017759F"/>
    <w:rsid w:val="00183DCD"/>
    <w:rsid w:val="001849D6"/>
    <w:rsid w:val="001A7698"/>
    <w:rsid w:val="001B794A"/>
    <w:rsid w:val="001C686D"/>
    <w:rsid w:val="001C6FF5"/>
    <w:rsid w:val="001E7B91"/>
    <w:rsid w:val="001F23D0"/>
    <w:rsid w:val="001F2728"/>
    <w:rsid w:val="002113F1"/>
    <w:rsid w:val="00232CF5"/>
    <w:rsid w:val="00240F98"/>
    <w:rsid w:val="00247EA8"/>
    <w:rsid w:val="00254A66"/>
    <w:rsid w:val="00257811"/>
    <w:rsid w:val="00262114"/>
    <w:rsid w:val="002622B6"/>
    <w:rsid w:val="00267F85"/>
    <w:rsid w:val="0027476D"/>
    <w:rsid w:val="002757E7"/>
    <w:rsid w:val="002856C3"/>
    <w:rsid w:val="002954A6"/>
    <w:rsid w:val="002962F2"/>
    <w:rsid w:val="002A0585"/>
    <w:rsid w:val="002B3394"/>
    <w:rsid w:val="002C5E6F"/>
    <w:rsid w:val="002D0A33"/>
    <w:rsid w:val="002D22A0"/>
    <w:rsid w:val="002E686F"/>
    <w:rsid w:val="002F6AA2"/>
    <w:rsid w:val="002F6FB5"/>
    <w:rsid w:val="00320C3A"/>
    <w:rsid w:val="00337056"/>
    <w:rsid w:val="00351952"/>
    <w:rsid w:val="00366499"/>
    <w:rsid w:val="00380587"/>
    <w:rsid w:val="003822C1"/>
    <w:rsid w:val="00390402"/>
    <w:rsid w:val="00394C70"/>
    <w:rsid w:val="003957BD"/>
    <w:rsid w:val="003961A3"/>
    <w:rsid w:val="003A0025"/>
    <w:rsid w:val="003B26B2"/>
    <w:rsid w:val="003B5C5D"/>
    <w:rsid w:val="003B6371"/>
    <w:rsid w:val="003C0076"/>
    <w:rsid w:val="003C79F6"/>
    <w:rsid w:val="003D2143"/>
    <w:rsid w:val="003D418E"/>
    <w:rsid w:val="003F7BE2"/>
    <w:rsid w:val="004029AD"/>
    <w:rsid w:val="00402EED"/>
    <w:rsid w:val="004107D2"/>
    <w:rsid w:val="00423264"/>
    <w:rsid w:val="00435936"/>
    <w:rsid w:val="00456ABA"/>
    <w:rsid w:val="004642B2"/>
    <w:rsid w:val="004642BC"/>
    <w:rsid w:val="004667CF"/>
    <w:rsid w:val="004667DB"/>
    <w:rsid w:val="00481041"/>
    <w:rsid w:val="0049188F"/>
    <w:rsid w:val="00492683"/>
    <w:rsid w:val="00496D7D"/>
    <w:rsid w:val="004A41B6"/>
    <w:rsid w:val="004B3C35"/>
    <w:rsid w:val="004C5467"/>
    <w:rsid w:val="004D053F"/>
    <w:rsid w:val="004D3FC1"/>
    <w:rsid w:val="004D6B4C"/>
    <w:rsid w:val="004E472B"/>
    <w:rsid w:val="004E5349"/>
    <w:rsid w:val="004E5B85"/>
    <w:rsid w:val="004F2B30"/>
    <w:rsid w:val="004F352A"/>
    <w:rsid w:val="004F36D5"/>
    <w:rsid w:val="004F6468"/>
    <w:rsid w:val="00501685"/>
    <w:rsid w:val="00503380"/>
    <w:rsid w:val="005077EA"/>
    <w:rsid w:val="00530007"/>
    <w:rsid w:val="005326A9"/>
    <w:rsid w:val="00540101"/>
    <w:rsid w:val="00540319"/>
    <w:rsid w:val="00541F7B"/>
    <w:rsid w:val="005467E0"/>
    <w:rsid w:val="00557E19"/>
    <w:rsid w:val="00557E9F"/>
    <w:rsid w:val="0056652E"/>
    <w:rsid w:val="005710AB"/>
    <w:rsid w:val="0058211A"/>
    <w:rsid w:val="005832BE"/>
    <w:rsid w:val="0058583E"/>
    <w:rsid w:val="00597346"/>
    <w:rsid w:val="0059765A"/>
    <w:rsid w:val="00597918"/>
    <w:rsid w:val="005A04D4"/>
    <w:rsid w:val="005A25B5"/>
    <w:rsid w:val="005A3451"/>
    <w:rsid w:val="005B2669"/>
    <w:rsid w:val="005C3DEC"/>
    <w:rsid w:val="005D06F3"/>
    <w:rsid w:val="005E2CF9"/>
    <w:rsid w:val="005E3B01"/>
    <w:rsid w:val="005E54F3"/>
    <w:rsid w:val="00601130"/>
    <w:rsid w:val="00607031"/>
    <w:rsid w:val="00607BEB"/>
    <w:rsid w:val="00611495"/>
    <w:rsid w:val="00620176"/>
    <w:rsid w:val="006261D2"/>
    <w:rsid w:val="00626887"/>
    <w:rsid w:val="00630044"/>
    <w:rsid w:val="00630BE0"/>
    <w:rsid w:val="00636313"/>
    <w:rsid w:val="00636F61"/>
    <w:rsid w:val="00643173"/>
    <w:rsid w:val="00644C30"/>
    <w:rsid w:val="0067526B"/>
    <w:rsid w:val="00680B4E"/>
    <w:rsid w:val="00683A3C"/>
    <w:rsid w:val="006A206D"/>
    <w:rsid w:val="006B358C"/>
    <w:rsid w:val="006C5073"/>
    <w:rsid w:val="006C59DC"/>
    <w:rsid w:val="006C7C85"/>
    <w:rsid w:val="006D447D"/>
    <w:rsid w:val="006D5E63"/>
    <w:rsid w:val="006E6C0F"/>
    <w:rsid w:val="006F0B6A"/>
    <w:rsid w:val="006F2883"/>
    <w:rsid w:val="00700CA9"/>
    <w:rsid w:val="0072144B"/>
    <w:rsid w:val="00722A45"/>
    <w:rsid w:val="007335B7"/>
    <w:rsid w:val="00743BF3"/>
    <w:rsid w:val="00746605"/>
    <w:rsid w:val="00760C65"/>
    <w:rsid w:val="00765EFB"/>
    <w:rsid w:val="00766387"/>
    <w:rsid w:val="00767E1D"/>
    <w:rsid w:val="00792D6B"/>
    <w:rsid w:val="00796551"/>
    <w:rsid w:val="00797116"/>
    <w:rsid w:val="007A2742"/>
    <w:rsid w:val="007B141B"/>
    <w:rsid w:val="007B228E"/>
    <w:rsid w:val="007C2B91"/>
    <w:rsid w:val="007C4F4A"/>
    <w:rsid w:val="007C749E"/>
    <w:rsid w:val="007F271A"/>
    <w:rsid w:val="007F3C16"/>
    <w:rsid w:val="007F4245"/>
    <w:rsid w:val="00801B2E"/>
    <w:rsid w:val="00803DC5"/>
    <w:rsid w:val="00816F29"/>
    <w:rsid w:val="0082696D"/>
    <w:rsid w:val="00827203"/>
    <w:rsid w:val="00835003"/>
    <w:rsid w:val="0084389C"/>
    <w:rsid w:val="00845265"/>
    <w:rsid w:val="0085024F"/>
    <w:rsid w:val="008570C4"/>
    <w:rsid w:val="00863790"/>
    <w:rsid w:val="00864593"/>
    <w:rsid w:val="008775CB"/>
    <w:rsid w:val="0088412D"/>
    <w:rsid w:val="008B7FE5"/>
    <w:rsid w:val="008C10E9"/>
    <w:rsid w:val="008D58CE"/>
    <w:rsid w:val="008E364E"/>
    <w:rsid w:val="008E64E9"/>
    <w:rsid w:val="008F0F73"/>
    <w:rsid w:val="008F69EC"/>
    <w:rsid w:val="009021E8"/>
    <w:rsid w:val="009079EE"/>
    <w:rsid w:val="00914D6D"/>
    <w:rsid w:val="00915380"/>
    <w:rsid w:val="00917D70"/>
    <w:rsid w:val="009242F1"/>
    <w:rsid w:val="0093791C"/>
    <w:rsid w:val="00966B73"/>
    <w:rsid w:val="00972129"/>
    <w:rsid w:val="0097582C"/>
    <w:rsid w:val="009911BB"/>
    <w:rsid w:val="00992C5E"/>
    <w:rsid w:val="00995465"/>
    <w:rsid w:val="009B44CB"/>
    <w:rsid w:val="009B5E27"/>
    <w:rsid w:val="009D7562"/>
    <w:rsid w:val="009E7A9D"/>
    <w:rsid w:val="009F1341"/>
    <w:rsid w:val="009F480D"/>
    <w:rsid w:val="00A00036"/>
    <w:rsid w:val="00A13FBB"/>
    <w:rsid w:val="00A24C51"/>
    <w:rsid w:val="00A276C8"/>
    <w:rsid w:val="00A32773"/>
    <w:rsid w:val="00A33F73"/>
    <w:rsid w:val="00A34366"/>
    <w:rsid w:val="00A37195"/>
    <w:rsid w:val="00A3758F"/>
    <w:rsid w:val="00A379DE"/>
    <w:rsid w:val="00A37D2D"/>
    <w:rsid w:val="00A4362E"/>
    <w:rsid w:val="00A439AF"/>
    <w:rsid w:val="00A57107"/>
    <w:rsid w:val="00A60E91"/>
    <w:rsid w:val="00A60ECF"/>
    <w:rsid w:val="00A62262"/>
    <w:rsid w:val="00A6273A"/>
    <w:rsid w:val="00A6366C"/>
    <w:rsid w:val="00A77153"/>
    <w:rsid w:val="00A8709B"/>
    <w:rsid w:val="00A90BAA"/>
    <w:rsid w:val="00A9558B"/>
    <w:rsid w:val="00AB5B2A"/>
    <w:rsid w:val="00AC3B51"/>
    <w:rsid w:val="00AD1830"/>
    <w:rsid w:val="00AD4E7A"/>
    <w:rsid w:val="00AD6D47"/>
    <w:rsid w:val="00AD7C17"/>
    <w:rsid w:val="00AE66C2"/>
    <w:rsid w:val="00AE77EC"/>
    <w:rsid w:val="00AE78F2"/>
    <w:rsid w:val="00AF0C63"/>
    <w:rsid w:val="00AF210D"/>
    <w:rsid w:val="00AF7155"/>
    <w:rsid w:val="00B01C9A"/>
    <w:rsid w:val="00B13714"/>
    <w:rsid w:val="00B17B33"/>
    <w:rsid w:val="00B31AA4"/>
    <w:rsid w:val="00B3409B"/>
    <w:rsid w:val="00B369C7"/>
    <w:rsid w:val="00B36BB9"/>
    <w:rsid w:val="00B44A21"/>
    <w:rsid w:val="00B44E17"/>
    <w:rsid w:val="00B55BC5"/>
    <w:rsid w:val="00B60E7C"/>
    <w:rsid w:val="00B63631"/>
    <w:rsid w:val="00B668B6"/>
    <w:rsid w:val="00B70190"/>
    <w:rsid w:val="00B7195B"/>
    <w:rsid w:val="00B72939"/>
    <w:rsid w:val="00B80272"/>
    <w:rsid w:val="00B9382E"/>
    <w:rsid w:val="00BA3C3E"/>
    <w:rsid w:val="00BC4B01"/>
    <w:rsid w:val="00BC54E1"/>
    <w:rsid w:val="00BC7733"/>
    <w:rsid w:val="00BE3670"/>
    <w:rsid w:val="00BE5BCA"/>
    <w:rsid w:val="00C00F3C"/>
    <w:rsid w:val="00C04C4C"/>
    <w:rsid w:val="00C068B2"/>
    <w:rsid w:val="00C102E1"/>
    <w:rsid w:val="00C137DD"/>
    <w:rsid w:val="00C14FAE"/>
    <w:rsid w:val="00C32D5C"/>
    <w:rsid w:val="00C34113"/>
    <w:rsid w:val="00C35120"/>
    <w:rsid w:val="00C416E8"/>
    <w:rsid w:val="00C55FF5"/>
    <w:rsid w:val="00C70B05"/>
    <w:rsid w:val="00C73995"/>
    <w:rsid w:val="00C77968"/>
    <w:rsid w:val="00C8030B"/>
    <w:rsid w:val="00C93B28"/>
    <w:rsid w:val="00CA1AF5"/>
    <w:rsid w:val="00CB2217"/>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865D1"/>
    <w:rsid w:val="00D9429A"/>
    <w:rsid w:val="00DA33C1"/>
    <w:rsid w:val="00DA6732"/>
    <w:rsid w:val="00DA7051"/>
    <w:rsid w:val="00DC3F30"/>
    <w:rsid w:val="00DE33BF"/>
    <w:rsid w:val="00DF76AB"/>
    <w:rsid w:val="00E01866"/>
    <w:rsid w:val="00E03CF8"/>
    <w:rsid w:val="00E04EE8"/>
    <w:rsid w:val="00E106F9"/>
    <w:rsid w:val="00E203D3"/>
    <w:rsid w:val="00E20F63"/>
    <w:rsid w:val="00E33E06"/>
    <w:rsid w:val="00E34A8F"/>
    <w:rsid w:val="00E354EA"/>
    <w:rsid w:val="00E35628"/>
    <w:rsid w:val="00E5066A"/>
    <w:rsid w:val="00E745B5"/>
    <w:rsid w:val="00E865E4"/>
    <w:rsid w:val="00E9180F"/>
    <w:rsid w:val="00E96E48"/>
    <w:rsid w:val="00EB090F"/>
    <w:rsid w:val="00EB7216"/>
    <w:rsid w:val="00EC3723"/>
    <w:rsid w:val="00EC3D27"/>
    <w:rsid w:val="00ED0F8C"/>
    <w:rsid w:val="00EE4D95"/>
    <w:rsid w:val="00EE50D0"/>
    <w:rsid w:val="00EE72E3"/>
    <w:rsid w:val="00EF2A09"/>
    <w:rsid w:val="00EF2C1C"/>
    <w:rsid w:val="00F054AF"/>
    <w:rsid w:val="00F1228F"/>
    <w:rsid w:val="00F148B0"/>
    <w:rsid w:val="00F213C9"/>
    <w:rsid w:val="00F25DF2"/>
    <w:rsid w:val="00F359FE"/>
    <w:rsid w:val="00F36497"/>
    <w:rsid w:val="00F367C9"/>
    <w:rsid w:val="00F52182"/>
    <w:rsid w:val="00F54E2A"/>
    <w:rsid w:val="00F55645"/>
    <w:rsid w:val="00F55DE6"/>
    <w:rsid w:val="00F61904"/>
    <w:rsid w:val="00F71231"/>
    <w:rsid w:val="00F84A60"/>
    <w:rsid w:val="00F85CBD"/>
    <w:rsid w:val="00F87EC9"/>
    <w:rsid w:val="00F93C25"/>
    <w:rsid w:val="00F9458B"/>
    <w:rsid w:val="00F970BA"/>
    <w:rsid w:val="00FB153F"/>
    <w:rsid w:val="00FB223A"/>
    <w:rsid w:val="00FC4ABB"/>
    <w:rsid w:val="00FC6354"/>
    <w:rsid w:val="00FE0808"/>
    <w:rsid w:val="00FE69D9"/>
    <w:rsid w:val="00FF54FE"/>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E5E8C421-7B7A-44F8-B856-10A90FD4D0AA}">
  <ds:schemaRefs>
    <ds:schemaRef ds:uri="62bda6d9-15dd-4797-9609-2d5e8913862c"/>
    <ds:schemaRef ds:uri="http://schemas.microsoft.com/office/2006/metadata/properties"/>
    <ds:schemaRef ds:uri="http://schemas.microsoft.com/office/2006/documentManagement/types"/>
    <ds:schemaRef ds:uri="http://purl.org/dc/dcmitype/"/>
    <ds:schemaRef ds:uri="http://schemas.openxmlformats.org/package/2006/metadata/core-properties"/>
    <ds:schemaRef ds:uri="b8cb3cbd-ce5c-4a72-9da4-9013f91c5903"/>
    <ds:schemaRef ds:uri="http://purl.org/dc/terms/"/>
    <ds:schemaRef ds:uri="http://schemas.microsoft.com/office/infopath/2007/PartnerControl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E22D592D-8C60-4731-BCA6-066CD829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Head</cp:lastModifiedBy>
  <cp:revision>27</cp:revision>
  <cp:lastPrinted>2016-08-10T08:54:00Z</cp:lastPrinted>
  <dcterms:created xsi:type="dcterms:W3CDTF">2020-02-13T09:29:00Z</dcterms:created>
  <dcterms:modified xsi:type="dcterms:W3CDTF">2020-02-24T13:58:00Z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