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1E" w:rsidRDefault="00830F1E" w:rsidP="00830F1E">
      <w:pPr>
        <w:jc w:val="center"/>
        <w:rPr>
          <w:rFonts w:ascii="Comic Sans MS" w:hAnsi="Comic Sans MS"/>
          <w:sz w:val="36"/>
          <w:u w:val="single"/>
        </w:rPr>
      </w:pPr>
      <w:r w:rsidRPr="00B02FBC">
        <w:rPr>
          <w:rFonts w:ascii="Comic Sans MS" w:hAnsi="Comic Sans MS"/>
          <w:sz w:val="36"/>
          <w:u w:val="single"/>
        </w:rPr>
        <w:t xml:space="preserve">Year </w:t>
      </w:r>
      <w:r>
        <w:rPr>
          <w:rFonts w:ascii="Comic Sans MS" w:hAnsi="Comic Sans MS"/>
          <w:sz w:val="36"/>
          <w:u w:val="single"/>
        </w:rPr>
        <w:t>3</w:t>
      </w:r>
      <w:r w:rsidRPr="00B02FBC">
        <w:rPr>
          <w:rFonts w:ascii="Comic Sans MS" w:hAnsi="Comic Sans MS"/>
          <w:sz w:val="36"/>
          <w:u w:val="single"/>
        </w:rPr>
        <w:t xml:space="preserve"> Program of Study </w:t>
      </w:r>
      <w:r w:rsidRPr="00B02FBC">
        <w:rPr>
          <w:rFonts w:ascii="Comic Sans MS" w:hAnsi="Comic Sans MS"/>
          <w:sz w:val="36"/>
          <w:u w:val="single"/>
        </w:rPr>
        <w:tab/>
        <w:t xml:space="preserve"> Science</w:t>
      </w:r>
    </w:p>
    <w:p w:rsidR="005C39E6" w:rsidRPr="00830F1E" w:rsidRDefault="005C39E6" w:rsidP="00830F1E">
      <w:pPr>
        <w:spacing w:after="0" w:line="240" w:lineRule="auto"/>
        <w:rPr>
          <w:rFonts w:ascii="Comic Sans MS" w:hAnsi="Comic Sans MS"/>
        </w:rPr>
      </w:pPr>
    </w:p>
    <w:p w:rsidR="00830F1E" w:rsidRPr="00830F1E" w:rsidRDefault="00830F1E" w:rsidP="00830F1E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0" w:name="TOC-Sc3-1-Working-Scientifically"/>
      <w:bookmarkEnd w:id="0"/>
      <w:r w:rsidRPr="00830F1E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Sc3/1    Working Scientifically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During years 3 and 4, pupils should be taught to use the following practical scientific methods, processes and skills through the teaching of the programme of study content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: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br/>
        <w:t>Sc4/1.1    asking relevant questions and using different types of scientific enquiries to answer them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Sc4/1.2    setting up simple practical enquiries, comparative and fair tests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Sc4/1.3    making systematic and careful observations and, where appropriate, taking accurate measurements using standard units, using a range of equipment, including thermometers and data loggers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Sc4/1.4    gathering, recording, classifying and presenting data in a variety of ways to help in answering questions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Sc4/1.5    recording findings using simple scientific language, drawings, labelled diagrams, keys, bar charts, and tables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Sc4/1.6    reporting on findings from enquiries, including oral and written explanations, displays or presentations of results and conclusions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Sc4/1.7    using results to draw simple conclusions, make predictions for new values, suggest improvements and raise further questions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Sc4/1.8    identifying differences, similarities or changes related to simple scientific ideas and processes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Sc4/1.9    using straightforward scientific evidence to answer questions or to support their findings.</w:t>
      </w:r>
      <w:proofErr w:type="gramEnd"/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830F1E" w:rsidRPr="00830F1E" w:rsidRDefault="00830F1E" w:rsidP="00830F1E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1" w:name="TOC-Sc3-2.1-Plants"/>
      <w:bookmarkEnd w:id="1"/>
      <w:r w:rsidRPr="00830F1E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Sc3/2.1    Plants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Sc3/2.1a    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identify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and describe the functions of different parts of flowering plants: roots, stem/trunk, leaves and flowers 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Sc3/2.1b    explore the requirements of plants for life and growth (air, light, water, nutrients from soil, and room to grow) and how they vary from plant to plant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Sc3/2.1c    investigate the way in which water is transported within plants</w:t>
      </w:r>
    </w:p>
    <w:p w:rsid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Sc3/2.1d    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explore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the part that flowers play in the life cycle of flowering plants, including pollination, seed formation and seed dispersal.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830F1E" w:rsidRPr="00830F1E" w:rsidRDefault="00830F1E" w:rsidP="00830F1E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2" w:name="TOC-Sc3-2.2-Animals-including-humans"/>
      <w:bookmarkEnd w:id="2"/>
      <w:r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Sc3/2.2    Animals inclu</w:t>
      </w:r>
      <w:r w:rsidRPr="00830F1E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ding humans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Sc3/2.2a    identify that animals, including humans, need the right types and amount of nutrition, and that they cannot make their own food; they get nutrition from what they eat</w:t>
      </w:r>
    </w:p>
    <w:p w:rsid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Sc3/2.2b    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identify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that humans and some other animals have skeletons and muscles for support, protection and movement.</w:t>
      </w:r>
    </w:p>
    <w:p w:rsid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B4759F" w:rsidRDefault="00B4759F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B4759F" w:rsidRDefault="00B4759F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B4759F" w:rsidRPr="00830F1E" w:rsidRDefault="00B4759F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bookmarkStart w:id="3" w:name="_GoBack"/>
      <w:bookmarkEnd w:id="3"/>
    </w:p>
    <w:p w:rsidR="00830F1E" w:rsidRPr="00830F1E" w:rsidRDefault="00830F1E" w:rsidP="00830F1E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4" w:name="TOC-Sc3-3.1-Rocks"/>
      <w:bookmarkEnd w:id="4"/>
      <w:r w:rsidRPr="00830F1E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lastRenderedPageBreak/>
        <w:t>Sc3/3.1    Rocks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Sc3/3.1a    compare and group together different kinds of rocks on the basis of their appearance and simple physical properties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Sc3/3.1b    describe in simple terms how fossils are formed when things that have lived are trapped within rock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Sc3/3.1c    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recognise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that soils are made from rocks and organic matter.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830F1E" w:rsidRPr="00830F1E" w:rsidRDefault="00830F1E" w:rsidP="00830F1E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5" w:name="TOC-Sc3-4.1-Light"/>
      <w:bookmarkEnd w:id="5"/>
      <w:r w:rsidRPr="00830F1E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Sc3/4.1    Light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Sc3/4.1a    recognise that they need light in order to see things and that dark is the absence of light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Sc3/4.1b    notice that light is reflected from surfaces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Sc3/4.1c    recognise that light from the sun can be dangerous and that there are ways to protect their eyes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Sc3/4.1d    recognise that shadows are formed when the light from a light source is blocked by a solid object 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Sc3/4.1e    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find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patterns in the way that the size of shadows change.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830F1E" w:rsidRPr="00830F1E" w:rsidRDefault="00830F1E" w:rsidP="00830F1E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6" w:name="TOC-Sc3-4.2-Forces-and-Magnets"/>
      <w:bookmarkEnd w:id="6"/>
      <w:r w:rsidRPr="00830F1E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Sc3/4.2    Forces and Magnets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Sc3/4.2a    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compare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how things move on different surfaces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Sc3/4.2b    notice that some forces need contact between 2 objects, but magnetic forces can act at a distance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Sc3/4.2c    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observe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how magnets attract or repel each other and attract some materials and not others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Sc3/4.2d    compare and group together a variety of everyday materials on the basis of whether they are attracted to a magnet, and identify some magnetic materials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Sc3/4.2e   describe magnets as having 2 poles</w:t>
      </w:r>
    </w:p>
    <w:p w:rsidR="00830F1E" w:rsidRPr="00830F1E" w:rsidRDefault="00830F1E" w:rsidP="00830F1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Sc3/4.2f    </w:t>
      </w:r>
      <w:proofErr w:type="gramStart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>predict</w:t>
      </w:r>
      <w:proofErr w:type="gramEnd"/>
      <w:r w:rsidRPr="00830F1E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whether 2 magnets will attract or repel each other, depending on which poles are facing.</w:t>
      </w:r>
    </w:p>
    <w:p w:rsidR="00830F1E" w:rsidRDefault="00830F1E"/>
    <w:sectPr w:rsidR="0083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1E"/>
    <w:rsid w:val="005C39E6"/>
    <w:rsid w:val="00830F1E"/>
    <w:rsid w:val="00B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2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72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8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52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56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59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7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6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84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7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87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26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4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1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6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92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56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71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37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1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Sc3/1    Working Scientifically</vt:lpstr>
      <vt:lpstr>        Sc3/2.1    Plants</vt:lpstr>
      <vt:lpstr>        Sc3/2.2    Animals including humans</vt:lpstr>
      <vt:lpstr>        Sc3/3.1    Rocks</vt:lpstr>
      <vt:lpstr>        Sc3/4.1    Light</vt:lpstr>
      <vt:lpstr>        Sc3/4.2    Forces and Magnets</vt:lpstr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2017-03-29T12:25:00Z</dcterms:created>
  <dcterms:modified xsi:type="dcterms:W3CDTF">2017-03-29T12:27:00Z</dcterms:modified>
</cp:coreProperties>
</file>