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5F" w:rsidRPr="006F5327" w:rsidRDefault="007A255F" w:rsidP="007A255F">
      <w:pPr>
        <w:jc w:val="center"/>
        <w:rPr>
          <w:rFonts w:ascii="Comic Sans MS" w:hAnsi="Comic Sans MS"/>
          <w:sz w:val="32"/>
          <w:u w:val="single"/>
        </w:rPr>
      </w:pPr>
      <w:r w:rsidRPr="006F5327">
        <w:rPr>
          <w:rFonts w:ascii="Comic Sans MS" w:hAnsi="Comic Sans MS"/>
          <w:sz w:val="32"/>
          <w:u w:val="single"/>
        </w:rPr>
        <w:t>KS</w:t>
      </w:r>
      <w:r>
        <w:rPr>
          <w:rFonts w:ascii="Comic Sans MS" w:hAnsi="Comic Sans MS"/>
          <w:sz w:val="32"/>
          <w:u w:val="single"/>
        </w:rPr>
        <w:t>2</w:t>
      </w:r>
      <w:r w:rsidRPr="006F5327">
        <w:rPr>
          <w:rFonts w:ascii="Comic Sans MS" w:hAnsi="Comic Sans MS"/>
          <w:sz w:val="32"/>
          <w:u w:val="single"/>
        </w:rPr>
        <w:t xml:space="preserve"> History Program of Study</w:t>
      </w:r>
    </w:p>
    <w:p w:rsidR="005C39E6" w:rsidRPr="007A255F" w:rsidRDefault="005C39E6" w:rsidP="007A255F">
      <w:pPr>
        <w:spacing w:after="0" w:line="240" w:lineRule="auto"/>
        <w:rPr>
          <w:rFonts w:ascii="Comic Sans MS" w:hAnsi="Comic Sans MS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0" w:name="TOC-Hi2-1.1-Pre-Roman-Britain"/>
      <w:bookmarkEnd w:id="0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Hi2/1.1    Pre-Roman Britain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 about changes in Britain from the Stone Age to the Iron Age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This could include:</w:t>
      </w:r>
      <w:bookmarkStart w:id="1" w:name="_GoBack"/>
      <w:bookmarkEnd w:id="1"/>
    </w:p>
    <w:p w:rsidR="007A255F" w:rsidRPr="007A255F" w:rsidRDefault="007A255F" w:rsidP="007A255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late Neolithic hunter-gatherers and early farmers, for example, </w:t>
      </w:r>
      <w:proofErr w:type="spellStart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Skara</w:t>
      </w:r>
      <w:proofErr w:type="spellEnd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 Brae </w:t>
      </w:r>
    </w:p>
    <w:p w:rsidR="007A255F" w:rsidRPr="007A255F" w:rsidRDefault="007A255F" w:rsidP="007A255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Bronze Age religion, technology and travel, for example, Stonehenge</w:t>
      </w:r>
    </w:p>
    <w:p w:rsidR="007A255F" w:rsidRPr="007A255F" w:rsidRDefault="007A255F" w:rsidP="007A255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Iron Age hill forts: tribal kingdoms, farming, art and culture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2" w:name="TOC-Hi2-1.2-Roman-Britain"/>
      <w:bookmarkEnd w:id="2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Hi2/1.2    Roman Britain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Pupils should be taught about the Roman </w:t>
      </w:r>
      <w:proofErr w:type="gramStart"/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empire</w:t>
      </w:r>
      <w:proofErr w:type="gramEnd"/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its impact on Britain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This could include:</w:t>
      </w:r>
    </w:p>
    <w:p w:rsidR="007A255F" w:rsidRPr="007A255F" w:rsidRDefault="007A255F" w:rsidP="007A255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Julius Caesar’s attempted invasion in 55-54 BC</w:t>
      </w:r>
    </w:p>
    <w:p w:rsidR="007A255F" w:rsidRPr="007A255F" w:rsidRDefault="007A255F" w:rsidP="007A255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the Roman Empire by AD 42 and the power of its army</w:t>
      </w:r>
    </w:p>
    <w:p w:rsidR="007A255F" w:rsidRPr="007A255F" w:rsidRDefault="007A255F" w:rsidP="007A255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successful invasion by Claudius and conquest, including Hadrian’s Wall</w:t>
      </w:r>
    </w:p>
    <w:p w:rsidR="007A255F" w:rsidRPr="007A255F" w:rsidRDefault="007A255F" w:rsidP="007A255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British resistance, for example, </w:t>
      </w:r>
      <w:proofErr w:type="spellStart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Boudica</w:t>
      </w:r>
      <w:proofErr w:type="spellEnd"/>
    </w:p>
    <w:p w:rsidR="007A255F" w:rsidRPr="007A255F" w:rsidRDefault="007A255F" w:rsidP="007A255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"Romanisation" of Britain: sites such as </w:t>
      </w:r>
      <w:proofErr w:type="spellStart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Caerwent</w:t>
      </w:r>
      <w:proofErr w:type="spellEnd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 and the impact of technology, culture and beliefs, including early Christianity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3" w:name="TOC-Hi2-1.3-Anglo-Saxons-Scots"/>
      <w:bookmarkEnd w:id="3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Hi2/1.3    Anglo-Saxons &amp; Scots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Pupils should be taught about Britain’s settlement by Anglo-Saxons and Scots 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This could include:</w:t>
      </w:r>
    </w:p>
    <w:p w:rsidR="007A255F" w:rsidRPr="007A255F" w:rsidRDefault="007A255F" w:rsidP="007A255F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Roman withdrawal from Britain in c. AD 410 and the fall of the western Roman Empire</w:t>
      </w:r>
    </w:p>
    <w:p w:rsidR="007A255F" w:rsidRPr="007A255F" w:rsidRDefault="007A255F" w:rsidP="007A255F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Scots invasions from Ireland to north Britain (now Scotland)</w:t>
      </w:r>
    </w:p>
    <w:p w:rsidR="007A255F" w:rsidRPr="007A255F" w:rsidRDefault="007A255F" w:rsidP="007A255F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Anglo-Saxon invasions, settlements and kingdoms: place names and village life</w:t>
      </w:r>
    </w:p>
    <w:p w:rsidR="007A255F" w:rsidRPr="007A255F" w:rsidRDefault="007A255F" w:rsidP="007A255F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Anglo-Saxon art and culture</w:t>
      </w:r>
    </w:p>
    <w:p w:rsidR="007A255F" w:rsidRPr="007A255F" w:rsidRDefault="007A255F" w:rsidP="007A255F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Christian conversion – Canterbury, Iona and </w:t>
      </w:r>
      <w:proofErr w:type="spellStart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Lindisfarne</w:t>
      </w:r>
      <w:proofErr w:type="spellEnd"/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4" w:name="TOC-Hi2-1.4-Anglo-Saxons-Vikings"/>
      <w:bookmarkEnd w:id="4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Hi2/1.4    Anglo-Saxons &amp; Vikings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 about the Viking and Anglo-Saxon struggle for the Kingdom of England to the time of Edward the Confessor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sz w:val="20"/>
          <w:szCs w:val="20"/>
          <w:lang w:eastAsia="en-GB"/>
        </w:rPr>
        <w:br/>
      </w: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This could include:</w:t>
      </w:r>
    </w:p>
    <w:p w:rsidR="007A255F" w:rsidRPr="007A255F" w:rsidRDefault="007A255F" w:rsidP="007A255F">
      <w:pPr>
        <w:numPr>
          <w:ilvl w:val="0"/>
          <w:numId w:val="4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Viking raids and invasion</w:t>
      </w:r>
    </w:p>
    <w:p w:rsidR="007A255F" w:rsidRPr="007A255F" w:rsidRDefault="007A255F" w:rsidP="007A255F">
      <w:pPr>
        <w:numPr>
          <w:ilvl w:val="0"/>
          <w:numId w:val="4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resistance by Alfred the Great and Athelstan, first king of England</w:t>
      </w:r>
    </w:p>
    <w:p w:rsidR="007A255F" w:rsidRPr="007A255F" w:rsidRDefault="007A255F" w:rsidP="007A255F">
      <w:pPr>
        <w:numPr>
          <w:ilvl w:val="0"/>
          <w:numId w:val="4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further Viking invasions and </w:t>
      </w:r>
      <w:proofErr w:type="spellStart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Danegeld</w:t>
      </w:r>
      <w:proofErr w:type="spellEnd"/>
    </w:p>
    <w:p w:rsidR="007A255F" w:rsidRPr="007A255F" w:rsidRDefault="007A255F" w:rsidP="007A255F">
      <w:pPr>
        <w:numPr>
          <w:ilvl w:val="0"/>
          <w:numId w:val="4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Anglo-Saxon laws and justice</w:t>
      </w:r>
    </w:p>
    <w:p w:rsidR="007A255F" w:rsidRPr="007A255F" w:rsidRDefault="007A255F" w:rsidP="007A255F">
      <w:pPr>
        <w:numPr>
          <w:ilvl w:val="0"/>
          <w:numId w:val="4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Edward the Confessor and his death in 1066</w:t>
      </w:r>
    </w:p>
    <w:p w:rsidR="007A255F" w:rsidRDefault="007A255F" w:rsidP="007A255F">
      <w:pPr>
        <w:spacing w:after="0" w:line="240" w:lineRule="auto"/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5" w:name="TOC-Hi2-2.1-Local-History"/>
      <w:bookmarkEnd w:id="5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Hi2/2.1    Local History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 about an aspect of local history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For example:</w:t>
      </w:r>
    </w:p>
    <w:p w:rsidR="007A255F" w:rsidRPr="007A255F" w:rsidRDefault="007A255F" w:rsidP="007A255F">
      <w:pPr>
        <w:numPr>
          <w:ilvl w:val="0"/>
          <w:numId w:val="5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 depth study linked to one of the British areas of study listed above</w:t>
      </w:r>
    </w:p>
    <w:p w:rsidR="007A255F" w:rsidRPr="007A255F" w:rsidRDefault="007A255F" w:rsidP="007A255F">
      <w:pPr>
        <w:numPr>
          <w:ilvl w:val="0"/>
          <w:numId w:val="5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 study over time tracing how several aspects of national history are reflected in the locality (this can go beyond 1066)</w:t>
      </w:r>
    </w:p>
    <w:p w:rsidR="007A255F" w:rsidRPr="007A255F" w:rsidRDefault="007A255F" w:rsidP="007A255F">
      <w:pPr>
        <w:numPr>
          <w:ilvl w:val="0"/>
          <w:numId w:val="5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proofErr w:type="gramStart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</w:t>
      </w:r>
      <w:proofErr w:type="gramEnd"/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 xml:space="preserve"> study of an aspect of history or a site dating from a period beyond 1066 that is significant in the locality.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6" w:name="TOC-Hi2-2.2-Extended-chronological-study"/>
      <w:bookmarkEnd w:id="6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Hi2/2.2    Extended chronological study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 a study of an aspect or theme in British history that extends pupils’ chronological knowledge beyond 1066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For example: </w:t>
      </w:r>
    </w:p>
    <w:p w:rsidR="007A255F" w:rsidRPr="007A255F" w:rsidRDefault="007A255F" w:rsidP="007A255F">
      <w:pPr>
        <w:numPr>
          <w:ilvl w:val="0"/>
          <w:numId w:val="6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the changing power of monarchs using case studies such as John, Anne and Victoria</w:t>
      </w:r>
    </w:p>
    <w:p w:rsidR="007A255F" w:rsidRPr="007A255F" w:rsidRDefault="007A255F" w:rsidP="007A255F">
      <w:pPr>
        <w:numPr>
          <w:ilvl w:val="0"/>
          <w:numId w:val="6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changes in an aspect of social history, such as crime and punishment from the Anglo-Saxons to the present or leisure and entertainment in the 20th Century</w:t>
      </w:r>
    </w:p>
    <w:p w:rsidR="007A255F" w:rsidRPr="007A255F" w:rsidRDefault="007A255F" w:rsidP="007A255F">
      <w:pPr>
        <w:numPr>
          <w:ilvl w:val="0"/>
          <w:numId w:val="6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the legacy of Greek or Roman culture (art, architecture or literature) on later periods in British history, including the present day</w:t>
      </w:r>
    </w:p>
    <w:p w:rsidR="007A255F" w:rsidRPr="007A255F" w:rsidRDefault="007A255F" w:rsidP="007A255F">
      <w:pPr>
        <w:numPr>
          <w:ilvl w:val="0"/>
          <w:numId w:val="6"/>
        </w:numPr>
        <w:spacing w:after="0" w:line="240" w:lineRule="auto"/>
        <w:ind w:left="1395"/>
        <w:rPr>
          <w:rFonts w:ascii="Comic Sans MS" w:eastAsia="Times New Roman" w:hAnsi="Comic Sans MS" w:cs="Arial"/>
          <w:color w:val="999999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i/>
          <w:iCs/>
          <w:color w:val="999999"/>
          <w:sz w:val="20"/>
          <w:szCs w:val="20"/>
          <w:lang w:eastAsia="en-GB"/>
        </w:rPr>
        <w:t>a significant turning point in British history, for example, the first railways or the Battle of Britain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7" w:name="TOC-Hi2-2.3-Ancient-Civilizations"/>
      <w:bookmarkEnd w:id="7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Hi2/2.3    Ancient Civilizations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 about the achievements of the earliest civilizations – an overview of where and when the first civilizations appeared and a depth study of one of the following:</w:t>
      </w:r>
    </w:p>
    <w:p w:rsidR="007A255F" w:rsidRPr="007A255F" w:rsidRDefault="007A255F" w:rsidP="007A255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Ancient Sumer;</w:t>
      </w:r>
    </w:p>
    <w:p w:rsidR="007A255F" w:rsidRPr="007A255F" w:rsidRDefault="007A255F" w:rsidP="007A255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The Indus Valley;</w:t>
      </w:r>
    </w:p>
    <w:p w:rsidR="007A255F" w:rsidRPr="007A255F" w:rsidRDefault="007A255F" w:rsidP="007A255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Ancient Egypt; or</w:t>
      </w:r>
    </w:p>
    <w:p w:rsidR="007A255F" w:rsidRPr="007A255F" w:rsidRDefault="007A255F" w:rsidP="007A255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The Shang Dynasty of Ancient China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8" w:name="TOC-Hi2-2.4-Ancient-Greece"/>
      <w:bookmarkEnd w:id="8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Hi2/2.4    Ancient Greece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 a study of Greek life and achievements and their influence on the western world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A255F" w:rsidRPr="007A255F" w:rsidRDefault="007A255F" w:rsidP="007A255F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9" w:name="TOC-Hi2-2.5-Non-European-Study"/>
      <w:bookmarkEnd w:id="9"/>
      <w:r w:rsidRPr="007A255F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Hi2/2.5    Non-European Study</w:t>
      </w:r>
    </w:p>
    <w:p w:rsidR="007A255F" w:rsidRPr="007A255F" w:rsidRDefault="007A255F" w:rsidP="007A255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Pupils should be taught about a non-European society that provides contrasts with British history - one study chosen from: </w:t>
      </w:r>
    </w:p>
    <w:p w:rsidR="007A255F" w:rsidRPr="007A255F" w:rsidRDefault="007A255F" w:rsidP="007A255F">
      <w:pPr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early Islamic civilization, including a study of Baghdad c. AD 900;</w:t>
      </w:r>
    </w:p>
    <w:p w:rsidR="007A255F" w:rsidRPr="007A255F" w:rsidRDefault="007A255F" w:rsidP="007A255F">
      <w:pPr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Mayan civilization c. AD 900; or</w:t>
      </w:r>
    </w:p>
    <w:p w:rsidR="007A255F" w:rsidRPr="007A255F" w:rsidRDefault="007A255F" w:rsidP="007A255F">
      <w:pPr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A255F">
        <w:rPr>
          <w:rFonts w:ascii="Comic Sans MS" w:eastAsia="Times New Roman" w:hAnsi="Comic Sans MS" w:cs="Arial"/>
          <w:sz w:val="20"/>
          <w:szCs w:val="20"/>
          <w:lang w:eastAsia="en-GB"/>
        </w:rPr>
        <w:t>Benin (West Africa) c. AD 900-1300</w:t>
      </w:r>
    </w:p>
    <w:p w:rsidR="007A255F" w:rsidRDefault="007A255F"/>
    <w:sectPr w:rsidR="007A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8F7"/>
    <w:multiLevelType w:val="multilevel"/>
    <w:tmpl w:val="9C143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3FD0"/>
    <w:multiLevelType w:val="multilevel"/>
    <w:tmpl w:val="83049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16AB3"/>
    <w:multiLevelType w:val="multilevel"/>
    <w:tmpl w:val="3174B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222B"/>
    <w:multiLevelType w:val="multilevel"/>
    <w:tmpl w:val="1F70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F3ED9"/>
    <w:multiLevelType w:val="multilevel"/>
    <w:tmpl w:val="AF6C6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515E7"/>
    <w:multiLevelType w:val="multilevel"/>
    <w:tmpl w:val="E18C4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34213"/>
    <w:multiLevelType w:val="multilevel"/>
    <w:tmpl w:val="0A56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6D83"/>
    <w:multiLevelType w:val="multilevel"/>
    <w:tmpl w:val="10284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5F"/>
    <w:rsid w:val="005C39E6"/>
    <w:rsid w:val="007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4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63686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45529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67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4187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0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9224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26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7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07061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3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236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5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25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8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9797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7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7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954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23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22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42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2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83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Hi2/1.1    Pre-Roman Britain</vt:lpstr>
      <vt:lpstr>        Hi2/1.2    Roman Britain</vt:lpstr>
      <vt:lpstr>        Hi2/1.3    Anglo-Saxons &amp; Scots</vt:lpstr>
      <vt:lpstr>        Hi2/1.4    Anglo-Saxons &amp; Vikings</vt:lpstr>
      <vt:lpstr>        Hi2/2.1    Local History</vt:lpstr>
      <vt:lpstr>        Hi2/2.2    Extended chronological study</vt:lpstr>
      <vt:lpstr>        Hi2/2.3    Ancient Civilizations</vt:lpstr>
      <vt:lpstr>        Hi2/2.4    Ancient Greece</vt:lpstr>
      <vt:lpstr>        Hi2/2.5    Non-European Study</vt:lpstr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2017-03-29T12:37:00Z</dcterms:created>
  <dcterms:modified xsi:type="dcterms:W3CDTF">2017-03-29T12:38:00Z</dcterms:modified>
</cp:coreProperties>
</file>